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4632" w14:textId="4DA1D4DB" w:rsidR="0098431A" w:rsidRPr="00D41F8B" w:rsidRDefault="007827B0" w:rsidP="00053404">
      <w:pPr>
        <w:spacing w:line="360" w:lineRule="auto"/>
        <w:jc w:val="center"/>
        <w:rPr>
          <w:rFonts w:cstheme="minorHAnsi"/>
          <w:b/>
          <w:bCs/>
          <w:sz w:val="20"/>
        </w:rPr>
      </w:pPr>
      <w:bookmarkStart w:id="0" w:name="_Hlk78977646"/>
      <w:r w:rsidRPr="00D41F8B">
        <w:rPr>
          <w:rFonts w:cstheme="minorHAnsi"/>
          <w:b/>
          <w:bCs/>
          <w:sz w:val="20"/>
        </w:rPr>
        <w:t>MODELOVEREENKOMST RSO-VSV</w:t>
      </w:r>
    </w:p>
    <w:p w14:paraId="3696A368" w14:textId="77777777" w:rsidR="007A76AC" w:rsidRPr="00D41F8B" w:rsidRDefault="007A76AC" w:rsidP="00053404">
      <w:pPr>
        <w:spacing w:line="360" w:lineRule="auto"/>
        <w:jc w:val="center"/>
        <w:rPr>
          <w:rFonts w:cstheme="minorHAnsi"/>
          <w:b/>
          <w:bCs/>
          <w:sz w:val="20"/>
        </w:rPr>
      </w:pPr>
    </w:p>
    <w:p w14:paraId="5A0220BC" w14:textId="77777777" w:rsidR="007827B0" w:rsidRPr="00D41F8B" w:rsidRDefault="007827B0" w:rsidP="00053404">
      <w:pPr>
        <w:spacing w:line="360" w:lineRule="auto"/>
        <w:jc w:val="both"/>
        <w:rPr>
          <w:rFonts w:cstheme="minorHAnsi"/>
          <w:b/>
          <w:bCs/>
          <w:sz w:val="20"/>
        </w:rPr>
      </w:pPr>
    </w:p>
    <w:p w14:paraId="54A83D91" w14:textId="61FCE4B5" w:rsidR="00E35A2C" w:rsidRPr="00D41F8B" w:rsidRDefault="00A37BCA" w:rsidP="00053404">
      <w:pPr>
        <w:spacing w:line="360" w:lineRule="auto"/>
        <w:jc w:val="both"/>
        <w:rPr>
          <w:rFonts w:cstheme="minorHAnsi"/>
          <w:sz w:val="20"/>
        </w:rPr>
      </w:pPr>
      <w:r w:rsidRPr="00D41F8B">
        <w:rPr>
          <w:rFonts w:cstheme="minorHAnsi"/>
          <w:b/>
          <w:bCs/>
          <w:sz w:val="20"/>
          <w:highlight w:val="yellow"/>
        </w:rPr>
        <w:t>Naam RSO</w:t>
      </w:r>
      <w:r w:rsidR="00E35A2C" w:rsidRPr="00D41F8B">
        <w:rPr>
          <w:rFonts w:cstheme="minorHAnsi"/>
          <w:sz w:val="20"/>
        </w:rPr>
        <w:t xml:space="preserve">, gevestigd te </w:t>
      </w:r>
      <w:r w:rsidRPr="00D41F8B">
        <w:rPr>
          <w:rFonts w:cstheme="minorHAnsi"/>
          <w:sz w:val="20"/>
        </w:rPr>
        <w:t>……………</w:t>
      </w:r>
      <w:r w:rsidR="00E35A2C" w:rsidRPr="00D41F8B">
        <w:rPr>
          <w:rFonts w:cstheme="minorHAnsi"/>
          <w:sz w:val="20"/>
        </w:rPr>
        <w:t>, geregistreerd in het handelsregister onder nummer, rechtsgelding vertegenwoordigd door haar bestuurder</w:t>
      </w:r>
      <w:r w:rsidR="00E35A2C" w:rsidRPr="00D41F8B">
        <w:rPr>
          <w:rFonts w:cstheme="minorHAnsi"/>
          <w:sz w:val="20"/>
          <w:lang w:eastAsia="en-GB"/>
        </w:rPr>
        <w:t xml:space="preserve">, </w:t>
      </w:r>
      <w:r w:rsidR="00E35A2C" w:rsidRPr="00D41F8B">
        <w:rPr>
          <w:rFonts w:cstheme="minorHAnsi"/>
          <w:sz w:val="20"/>
        </w:rPr>
        <w:t>hierna te noemen “</w:t>
      </w:r>
      <w:r w:rsidR="00677464" w:rsidRPr="00D41F8B">
        <w:rPr>
          <w:rFonts w:cstheme="minorHAnsi"/>
          <w:sz w:val="20"/>
        </w:rPr>
        <w:t xml:space="preserve">de </w:t>
      </w:r>
      <w:r w:rsidRPr="00D41F8B">
        <w:rPr>
          <w:rFonts w:cstheme="minorHAnsi"/>
          <w:sz w:val="20"/>
        </w:rPr>
        <w:t>RSO</w:t>
      </w:r>
      <w:r w:rsidR="00E35A2C" w:rsidRPr="00D41F8B">
        <w:rPr>
          <w:rFonts w:cstheme="minorHAnsi"/>
          <w:sz w:val="20"/>
        </w:rPr>
        <w:t>”;</w:t>
      </w:r>
    </w:p>
    <w:p w14:paraId="4CE42DDF" w14:textId="77777777" w:rsidR="00E35A2C" w:rsidRPr="00D41F8B" w:rsidRDefault="00E35A2C" w:rsidP="00053404">
      <w:pPr>
        <w:spacing w:line="360" w:lineRule="auto"/>
        <w:jc w:val="both"/>
        <w:rPr>
          <w:rFonts w:cstheme="minorHAnsi"/>
          <w:sz w:val="20"/>
        </w:rPr>
      </w:pPr>
    </w:p>
    <w:p w14:paraId="554EB592" w14:textId="7763DB62" w:rsidR="00E35A2C" w:rsidRPr="00D41F8B" w:rsidRDefault="00E35A2C" w:rsidP="00053404">
      <w:pPr>
        <w:spacing w:line="360" w:lineRule="auto"/>
        <w:jc w:val="both"/>
        <w:rPr>
          <w:rFonts w:cstheme="minorHAnsi"/>
          <w:sz w:val="20"/>
        </w:rPr>
      </w:pPr>
      <w:r w:rsidRPr="00D41F8B">
        <w:rPr>
          <w:rFonts w:cstheme="minorHAnsi"/>
          <w:sz w:val="20"/>
        </w:rPr>
        <w:t>en</w:t>
      </w:r>
    </w:p>
    <w:p w14:paraId="297B39C4" w14:textId="77777777" w:rsidR="00E35A2C" w:rsidRPr="00D41F8B" w:rsidRDefault="00E35A2C" w:rsidP="00053404">
      <w:pPr>
        <w:spacing w:line="360" w:lineRule="auto"/>
        <w:jc w:val="both"/>
        <w:rPr>
          <w:rFonts w:cstheme="minorHAnsi"/>
          <w:sz w:val="20"/>
        </w:rPr>
      </w:pPr>
    </w:p>
    <w:p w14:paraId="186501B1" w14:textId="41D58F12" w:rsidR="00E35A2C" w:rsidRPr="00D41F8B" w:rsidRDefault="00CF08BA" w:rsidP="00053404">
      <w:pPr>
        <w:spacing w:line="360" w:lineRule="auto"/>
        <w:jc w:val="both"/>
        <w:rPr>
          <w:rFonts w:cstheme="minorHAnsi"/>
          <w:sz w:val="20"/>
        </w:rPr>
      </w:pPr>
      <w:r w:rsidRPr="00D41F8B">
        <w:rPr>
          <w:rFonts w:cstheme="minorHAnsi"/>
          <w:b/>
          <w:bCs/>
          <w:sz w:val="20"/>
          <w:highlight w:val="yellow"/>
        </w:rPr>
        <w:t xml:space="preserve">Naam </w:t>
      </w:r>
      <w:r w:rsidR="000A5200" w:rsidRPr="00D41F8B">
        <w:rPr>
          <w:rFonts w:cstheme="minorHAnsi"/>
          <w:b/>
          <w:bCs/>
          <w:sz w:val="20"/>
          <w:highlight w:val="yellow"/>
        </w:rPr>
        <w:t>VSV</w:t>
      </w:r>
      <w:r w:rsidR="00E35A2C" w:rsidRPr="00D41F8B">
        <w:rPr>
          <w:rFonts w:cstheme="minorHAnsi"/>
          <w:sz w:val="20"/>
        </w:rPr>
        <w:t xml:space="preserve">, gevestigd in </w:t>
      </w:r>
      <w:r w:rsidR="000A5200" w:rsidRPr="00D41F8B">
        <w:rPr>
          <w:rFonts w:cstheme="minorHAnsi"/>
          <w:sz w:val="20"/>
        </w:rPr>
        <w:t>……………………………………</w:t>
      </w:r>
      <w:r w:rsidR="00E35A2C" w:rsidRPr="00D41F8B">
        <w:rPr>
          <w:rFonts w:cstheme="minorHAnsi"/>
          <w:sz w:val="20"/>
        </w:rPr>
        <w:t xml:space="preserve">, ingeschreven in het Handelsregister onder </w:t>
      </w:r>
      <w:proofErr w:type="spellStart"/>
      <w:r w:rsidR="00E35A2C" w:rsidRPr="00D41F8B">
        <w:rPr>
          <w:rFonts w:cstheme="minorHAnsi"/>
          <w:sz w:val="20"/>
        </w:rPr>
        <w:t>nr</w:t>
      </w:r>
      <w:proofErr w:type="spellEnd"/>
      <w:r w:rsidR="000A5200" w:rsidRPr="00D41F8B">
        <w:rPr>
          <w:rFonts w:cstheme="minorHAnsi"/>
          <w:sz w:val="20"/>
        </w:rPr>
        <w:t>……………….</w:t>
      </w:r>
      <w:r w:rsidR="00E35A2C" w:rsidRPr="00D41F8B">
        <w:rPr>
          <w:rFonts w:cstheme="minorHAnsi"/>
          <w:sz w:val="20"/>
        </w:rPr>
        <w:t xml:space="preserve">, rechtsgeldig vertegenwoordigd door </w:t>
      </w:r>
      <w:r w:rsidR="000A5200" w:rsidRPr="00D41F8B">
        <w:rPr>
          <w:rFonts w:cstheme="minorHAnsi"/>
          <w:sz w:val="20"/>
        </w:rPr>
        <w:t>………………….</w:t>
      </w:r>
      <w:r w:rsidR="00E35A2C" w:rsidRPr="00D41F8B">
        <w:rPr>
          <w:rFonts w:cstheme="minorHAnsi"/>
          <w:sz w:val="20"/>
        </w:rPr>
        <w:t>, verder te noemen ‘</w:t>
      </w:r>
      <w:r w:rsidR="00677464" w:rsidRPr="00D41F8B">
        <w:rPr>
          <w:rFonts w:cstheme="minorHAnsi"/>
          <w:sz w:val="20"/>
        </w:rPr>
        <w:t xml:space="preserve">het </w:t>
      </w:r>
      <w:r w:rsidR="000A5200" w:rsidRPr="00D41F8B">
        <w:rPr>
          <w:rFonts w:cstheme="minorHAnsi"/>
          <w:sz w:val="20"/>
        </w:rPr>
        <w:t>VSV</w:t>
      </w:r>
      <w:r w:rsidR="00E35A2C" w:rsidRPr="00D41F8B">
        <w:rPr>
          <w:rFonts w:cstheme="minorHAnsi"/>
          <w:sz w:val="20"/>
        </w:rPr>
        <w:t>’’</w:t>
      </w:r>
    </w:p>
    <w:p w14:paraId="4527283B" w14:textId="77777777" w:rsidR="00E35A2C" w:rsidRPr="00D41F8B" w:rsidRDefault="00E35A2C" w:rsidP="00053404">
      <w:pPr>
        <w:spacing w:line="360" w:lineRule="auto"/>
        <w:jc w:val="both"/>
        <w:rPr>
          <w:rFonts w:cstheme="minorHAnsi"/>
          <w:sz w:val="20"/>
        </w:rPr>
      </w:pPr>
    </w:p>
    <w:p w14:paraId="1F4F128D" w14:textId="5DDF12CA" w:rsidR="00E35A2C" w:rsidRPr="00D41F8B" w:rsidRDefault="008E7E3C" w:rsidP="00053404">
      <w:pPr>
        <w:spacing w:line="360" w:lineRule="auto"/>
        <w:jc w:val="both"/>
        <w:rPr>
          <w:rFonts w:cstheme="minorHAnsi"/>
          <w:sz w:val="20"/>
        </w:rPr>
      </w:pPr>
      <w:r w:rsidRPr="00D41F8B">
        <w:rPr>
          <w:rFonts w:cstheme="minorHAnsi"/>
          <w:sz w:val="20"/>
        </w:rPr>
        <w:t>gezamenlijk ook te noemen “Partijen”,</w:t>
      </w:r>
    </w:p>
    <w:p w14:paraId="3F6F409E" w14:textId="77777777" w:rsidR="008E7E3C" w:rsidRPr="00D41F8B" w:rsidRDefault="008E7E3C" w:rsidP="00053404">
      <w:pPr>
        <w:spacing w:line="360" w:lineRule="auto"/>
        <w:jc w:val="both"/>
        <w:rPr>
          <w:rFonts w:cstheme="minorHAnsi"/>
          <w:sz w:val="20"/>
        </w:rPr>
      </w:pPr>
    </w:p>
    <w:p w14:paraId="3C155974" w14:textId="77777777" w:rsidR="00E35A2C" w:rsidRPr="00D41F8B" w:rsidRDefault="00E35A2C" w:rsidP="00053404">
      <w:pPr>
        <w:spacing w:line="360" w:lineRule="auto"/>
        <w:jc w:val="both"/>
        <w:rPr>
          <w:rFonts w:cstheme="minorHAnsi"/>
          <w:b/>
          <w:bCs/>
          <w:sz w:val="20"/>
        </w:rPr>
      </w:pPr>
      <w:r w:rsidRPr="00D41F8B">
        <w:rPr>
          <w:rFonts w:cstheme="minorHAnsi"/>
          <w:b/>
          <w:bCs/>
          <w:sz w:val="20"/>
        </w:rPr>
        <w:t>Overwegende dat:</w:t>
      </w:r>
    </w:p>
    <w:p w14:paraId="4864DEFC" w14:textId="77777777" w:rsidR="00E35A2C" w:rsidRPr="00D41F8B" w:rsidRDefault="00E35A2C" w:rsidP="00053404">
      <w:pPr>
        <w:spacing w:line="360" w:lineRule="auto"/>
        <w:jc w:val="both"/>
        <w:rPr>
          <w:rFonts w:cstheme="minorHAnsi"/>
          <w:sz w:val="20"/>
        </w:rPr>
      </w:pPr>
    </w:p>
    <w:p w14:paraId="1B78D648" w14:textId="35E90716" w:rsidR="00C733F6" w:rsidRPr="00D41F8B" w:rsidRDefault="00C55C5B" w:rsidP="00053404">
      <w:pPr>
        <w:pStyle w:val="Lijstalinea"/>
        <w:numPr>
          <w:ilvl w:val="0"/>
          <w:numId w:val="17"/>
        </w:numPr>
        <w:autoSpaceDE w:val="0"/>
        <w:autoSpaceDN w:val="0"/>
        <w:adjustRightInd w:val="0"/>
        <w:snapToGrid w:val="0"/>
        <w:spacing w:line="360" w:lineRule="auto"/>
        <w:rPr>
          <w:rFonts w:ascii="Verdana" w:hAnsi="Verdana" w:cstheme="minorHAnsi"/>
          <w:sz w:val="20"/>
        </w:rPr>
      </w:pPr>
      <w:r w:rsidRPr="00D41F8B">
        <w:rPr>
          <w:rFonts w:ascii="Verdana" w:hAnsi="Verdana" w:cstheme="minorHAnsi"/>
          <w:sz w:val="20"/>
        </w:rPr>
        <w:t xml:space="preserve">In de afgelopen jaren onder regie van het Landelijk Projectbureau VIPP </w:t>
      </w:r>
      <w:proofErr w:type="spellStart"/>
      <w:r w:rsidRPr="00D41F8B">
        <w:rPr>
          <w:rFonts w:ascii="Verdana" w:hAnsi="Verdana" w:cstheme="minorHAnsi"/>
          <w:sz w:val="20"/>
        </w:rPr>
        <w:t>BabyConnect</w:t>
      </w:r>
      <w:proofErr w:type="spellEnd"/>
      <w:r w:rsidRPr="00D41F8B">
        <w:rPr>
          <w:rFonts w:ascii="Verdana" w:hAnsi="Verdana" w:cstheme="minorHAnsi"/>
          <w:sz w:val="20"/>
        </w:rPr>
        <w:t xml:space="preserve"> </w:t>
      </w:r>
      <w:r w:rsidR="00C733F6" w:rsidRPr="00D41F8B">
        <w:rPr>
          <w:rFonts w:ascii="Verdana" w:hAnsi="Verdana" w:cstheme="minorHAnsi"/>
          <w:sz w:val="20"/>
        </w:rPr>
        <w:t xml:space="preserve">door vele partijen is samengewerkt om te komen tot een digitale </w:t>
      </w:r>
      <w:r w:rsidRPr="00D41F8B">
        <w:rPr>
          <w:rFonts w:ascii="Verdana" w:hAnsi="Verdana" w:cstheme="minorHAnsi"/>
          <w:sz w:val="20"/>
        </w:rPr>
        <w:t>informatie-uitwisseling tussen patiënt/cliënt en professional voor instellingen in de geboortezorg</w:t>
      </w:r>
      <w:r w:rsidR="00C733F6" w:rsidRPr="00D41F8B">
        <w:rPr>
          <w:rFonts w:ascii="Verdana" w:hAnsi="Verdana" w:cstheme="minorHAnsi"/>
          <w:sz w:val="20"/>
        </w:rPr>
        <w:t>;</w:t>
      </w:r>
    </w:p>
    <w:p w14:paraId="0DB0C5CE" w14:textId="7EF498A3" w:rsidR="00C733F6" w:rsidRPr="00D41F8B" w:rsidRDefault="00C733F6" w:rsidP="00053404">
      <w:pPr>
        <w:pStyle w:val="Lijstalinea"/>
        <w:numPr>
          <w:ilvl w:val="0"/>
          <w:numId w:val="17"/>
        </w:numPr>
        <w:autoSpaceDE w:val="0"/>
        <w:autoSpaceDN w:val="0"/>
        <w:adjustRightInd w:val="0"/>
        <w:snapToGrid w:val="0"/>
        <w:spacing w:line="360" w:lineRule="auto"/>
        <w:rPr>
          <w:rFonts w:ascii="Verdana" w:hAnsi="Verdana" w:cstheme="minorHAnsi"/>
          <w:sz w:val="20"/>
        </w:rPr>
      </w:pPr>
      <w:r w:rsidRPr="00D41F8B">
        <w:rPr>
          <w:rFonts w:ascii="Verdana" w:hAnsi="Verdana" w:cstheme="minorHAnsi"/>
          <w:sz w:val="20"/>
        </w:rPr>
        <w:t>Blinkz het landelijk beheer van het Duurzaam Informatiestelsel Geboortezorg (</w:t>
      </w:r>
      <w:r w:rsidR="009C3613" w:rsidRPr="00D41F8B">
        <w:rPr>
          <w:rFonts w:ascii="Verdana" w:hAnsi="Verdana" w:cstheme="minorHAnsi"/>
          <w:sz w:val="20"/>
        </w:rPr>
        <w:t xml:space="preserve">hierna: </w:t>
      </w:r>
      <w:r w:rsidRPr="00D41F8B">
        <w:rPr>
          <w:rFonts w:ascii="Verdana" w:hAnsi="Verdana" w:cstheme="minorHAnsi"/>
          <w:sz w:val="20"/>
        </w:rPr>
        <w:t>DIG) heeft overgenomen</w:t>
      </w:r>
      <w:r w:rsidR="007827B0" w:rsidRPr="00D41F8B">
        <w:rPr>
          <w:rFonts w:ascii="Verdana" w:hAnsi="Verdana" w:cstheme="minorHAnsi"/>
          <w:sz w:val="20"/>
        </w:rPr>
        <w:t>;</w:t>
      </w:r>
    </w:p>
    <w:p w14:paraId="7CA83FC6" w14:textId="6E07A244" w:rsidR="007827B0" w:rsidRPr="00D41F8B" w:rsidRDefault="007827B0" w:rsidP="00053404">
      <w:pPr>
        <w:pStyle w:val="Lijstalinea"/>
        <w:numPr>
          <w:ilvl w:val="0"/>
          <w:numId w:val="17"/>
        </w:numPr>
        <w:autoSpaceDE w:val="0"/>
        <w:autoSpaceDN w:val="0"/>
        <w:adjustRightInd w:val="0"/>
        <w:snapToGrid w:val="0"/>
        <w:spacing w:line="360" w:lineRule="auto"/>
        <w:rPr>
          <w:rFonts w:ascii="Verdana" w:hAnsi="Verdana" w:cstheme="minorHAnsi"/>
          <w:sz w:val="20"/>
        </w:rPr>
      </w:pPr>
      <w:r w:rsidRPr="00D41F8B">
        <w:rPr>
          <w:rFonts w:ascii="Verdana" w:hAnsi="Verdana" w:cstheme="minorHAnsi"/>
          <w:sz w:val="20"/>
        </w:rPr>
        <w:t xml:space="preserve">RSO Nederland en Blinkz in samenspraak met verschillende betrokken stakeholders een </w:t>
      </w:r>
      <w:proofErr w:type="spellStart"/>
      <w:r w:rsidRPr="00D41F8B">
        <w:rPr>
          <w:rFonts w:ascii="Verdana" w:hAnsi="Verdana" w:cstheme="minorHAnsi"/>
          <w:sz w:val="20"/>
        </w:rPr>
        <w:t>roadmap</w:t>
      </w:r>
      <w:proofErr w:type="spellEnd"/>
      <w:r w:rsidRPr="00D41F8B">
        <w:rPr>
          <w:rFonts w:ascii="Verdana" w:hAnsi="Verdana" w:cstheme="minorHAnsi"/>
          <w:sz w:val="20"/>
        </w:rPr>
        <w:t xml:space="preserve"> hebben opgesteld getiteld: </w:t>
      </w:r>
      <w:r w:rsidRPr="00D41F8B">
        <w:rPr>
          <w:rFonts w:ascii="Verdana" w:hAnsi="Verdana" w:cstheme="minorHAnsi"/>
          <w:i/>
          <w:iCs/>
          <w:sz w:val="20"/>
        </w:rPr>
        <w:t xml:space="preserve">Van </w:t>
      </w:r>
      <w:proofErr w:type="spellStart"/>
      <w:r w:rsidRPr="00D41F8B">
        <w:rPr>
          <w:rFonts w:ascii="Verdana" w:hAnsi="Verdana" w:cstheme="minorHAnsi"/>
          <w:i/>
          <w:iCs/>
          <w:sz w:val="20"/>
        </w:rPr>
        <w:t>BabyConnect</w:t>
      </w:r>
      <w:proofErr w:type="spellEnd"/>
      <w:r w:rsidRPr="00D41F8B">
        <w:rPr>
          <w:rFonts w:ascii="Verdana" w:hAnsi="Verdana" w:cstheme="minorHAnsi"/>
          <w:i/>
          <w:iCs/>
          <w:sz w:val="20"/>
        </w:rPr>
        <w:t xml:space="preserve"> naar duurzame regionale borging digitale gegevensuitwisseling in de Geboortezorg </w:t>
      </w:r>
      <w:r w:rsidRPr="00D41F8B">
        <w:rPr>
          <w:rFonts w:ascii="Verdana" w:hAnsi="Verdana" w:cstheme="minorHAnsi"/>
          <w:sz w:val="20"/>
        </w:rPr>
        <w:t xml:space="preserve">(zie </w:t>
      </w:r>
      <w:r w:rsidRPr="00D41F8B">
        <w:rPr>
          <w:rFonts w:ascii="Verdana" w:hAnsi="Verdana" w:cstheme="minorHAnsi"/>
          <w:b/>
          <w:bCs/>
          <w:sz w:val="20"/>
        </w:rPr>
        <w:t>bijlage 1</w:t>
      </w:r>
      <w:r w:rsidRPr="00D41F8B">
        <w:rPr>
          <w:rFonts w:ascii="Verdana" w:hAnsi="Verdana" w:cstheme="minorHAnsi"/>
          <w:sz w:val="20"/>
        </w:rPr>
        <w:t>)</w:t>
      </w:r>
      <w:r w:rsidR="009C3613" w:rsidRPr="00D41F8B">
        <w:rPr>
          <w:rFonts w:ascii="Verdana" w:hAnsi="Verdana" w:cstheme="minorHAnsi"/>
          <w:sz w:val="20"/>
        </w:rPr>
        <w:t xml:space="preserve"> ten behoeve van het beheer en de doorontwikkeling van het DIG</w:t>
      </w:r>
      <w:r w:rsidRPr="00D41F8B">
        <w:rPr>
          <w:rFonts w:ascii="Verdana" w:hAnsi="Verdana" w:cstheme="minorHAnsi"/>
          <w:sz w:val="20"/>
        </w:rPr>
        <w:t>;</w:t>
      </w:r>
    </w:p>
    <w:p w14:paraId="4CE501D3" w14:textId="5C752E47" w:rsidR="00A37BCA" w:rsidRPr="00D41F8B" w:rsidRDefault="00016A50" w:rsidP="00053404">
      <w:pPr>
        <w:pStyle w:val="Lijstalinea"/>
        <w:numPr>
          <w:ilvl w:val="0"/>
          <w:numId w:val="17"/>
        </w:numPr>
        <w:autoSpaceDE w:val="0"/>
        <w:autoSpaceDN w:val="0"/>
        <w:adjustRightInd w:val="0"/>
        <w:snapToGrid w:val="0"/>
        <w:spacing w:line="360" w:lineRule="auto"/>
        <w:rPr>
          <w:rFonts w:ascii="Verdana" w:hAnsi="Verdana" w:cstheme="minorHAnsi"/>
          <w:sz w:val="20"/>
        </w:rPr>
      </w:pPr>
      <w:r>
        <w:rPr>
          <w:rFonts w:ascii="Verdana" w:hAnsi="Verdana" w:cstheme="minorHAnsi"/>
          <w:sz w:val="20"/>
        </w:rPr>
        <w:t>De</w:t>
      </w:r>
      <w:r w:rsidR="007C6312" w:rsidRPr="00D41F8B">
        <w:rPr>
          <w:rFonts w:ascii="Verdana" w:hAnsi="Verdana" w:cstheme="minorHAnsi"/>
          <w:sz w:val="20"/>
        </w:rPr>
        <w:t xml:space="preserve"> </w:t>
      </w:r>
      <w:r w:rsidR="00A37BCA" w:rsidRPr="00D41F8B">
        <w:rPr>
          <w:rFonts w:ascii="Verdana" w:hAnsi="Verdana" w:cstheme="minorHAnsi"/>
          <w:sz w:val="20"/>
        </w:rPr>
        <w:t>RSO</w:t>
      </w:r>
      <w:r w:rsidR="00E35A2C" w:rsidRPr="00D41F8B">
        <w:rPr>
          <w:rFonts w:ascii="Verdana" w:hAnsi="Verdana" w:cstheme="minorHAnsi"/>
          <w:sz w:val="20"/>
        </w:rPr>
        <w:t xml:space="preserve"> </w:t>
      </w:r>
      <w:r w:rsidR="00C733F6" w:rsidRPr="00D41F8B">
        <w:rPr>
          <w:rFonts w:ascii="Verdana" w:hAnsi="Verdana" w:cstheme="minorHAnsi"/>
          <w:sz w:val="20"/>
        </w:rPr>
        <w:t xml:space="preserve">als regionale samenwerkingsorganisatie (RSO) nauw betrokken is en faciliterend optreedt bij het </w:t>
      </w:r>
      <w:proofErr w:type="spellStart"/>
      <w:r w:rsidR="00C733F6" w:rsidRPr="00D41F8B">
        <w:rPr>
          <w:rFonts w:ascii="Verdana" w:hAnsi="Verdana" w:cstheme="minorHAnsi"/>
          <w:sz w:val="20"/>
        </w:rPr>
        <w:t>instandhouden</w:t>
      </w:r>
      <w:proofErr w:type="spellEnd"/>
      <w:r w:rsidR="00C733F6" w:rsidRPr="00D41F8B">
        <w:rPr>
          <w:rFonts w:ascii="Verdana" w:hAnsi="Verdana" w:cstheme="minorHAnsi"/>
          <w:sz w:val="20"/>
        </w:rPr>
        <w:t xml:space="preserve"> van het DIG in de regio </w:t>
      </w:r>
      <w:r w:rsidR="00A37BCA" w:rsidRPr="00D41F8B">
        <w:rPr>
          <w:rFonts w:ascii="Verdana" w:hAnsi="Verdana" w:cstheme="minorHAnsi"/>
          <w:sz w:val="20"/>
          <w:highlight w:val="yellow"/>
        </w:rPr>
        <w:t>…………</w:t>
      </w:r>
      <w:r w:rsidR="00C733F6" w:rsidRPr="00D41F8B">
        <w:rPr>
          <w:rFonts w:ascii="Verdana" w:hAnsi="Verdana" w:cstheme="minorHAnsi"/>
          <w:sz w:val="20"/>
        </w:rPr>
        <w:t xml:space="preserve"> in brede zin en specifiek </w:t>
      </w:r>
      <w:r w:rsidR="00A37BCA" w:rsidRPr="00D41F8B">
        <w:rPr>
          <w:rFonts w:ascii="Verdana" w:hAnsi="Verdana" w:cstheme="minorHAnsi"/>
          <w:sz w:val="20"/>
        </w:rPr>
        <w:t xml:space="preserve">ook </w:t>
      </w:r>
      <w:r w:rsidR="00C733F6" w:rsidRPr="00D41F8B">
        <w:rPr>
          <w:rFonts w:ascii="Verdana" w:hAnsi="Verdana" w:cstheme="minorHAnsi"/>
          <w:sz w:val="20"/>
        </w:rPr>
        <w:t xml:space="preserve">voor de </w:t>
      </w:r>
      <w:r w:rsidR="0031578E" w:rsidRPr="00D41F8B">
        <w:rPr>
          <w:rFonts w:ascii="Verdana" w:hAnsi="Verdana" w:cstheme="minorHAnsi"/>
          <w:sz w:val="20"/>
        </w:rPr>
        <w:t xml:space="preserve">bij </w:t>
      </w:r>
      <w:r w:rsidR="00677464" w:rsidRPr="00D41F8B">
        <w:rPr>
          <w:rFonts w:ascii="Verdana" w:hAnsi="Verdana" w:cstheme="minorHAnsi"/>
          <w:sz w:val="20"/>
        </w:rPr>
        <w:t xml:space="preserve">het </w:t>
      </w:r>
      <w:r w:rsidR="00A37BCA" w:rsidRPr="00D41F8B">
        <w:rPr>
          <w:rFonts w:ascii="Verdana" w:hAnsi="Verdana" w:cstheme="minorHAnsi"/>
          <w:sz w:val="20"/>
        </w:rPr>
        <w:t>VSV</w:t>
      </w:r>
      <w:r w:rsidR="0031578E" w:rsidRPr="00D41F8B">
        <w:rPr>
          <w:rFonts w:ascii="Verdana" w:hAnsi="Verdana" w:cstheme="minorHAnsi"/>
          <w:sz w:val="20"/>
        </w:rPr>
        <w:t xml:space="preserve"> aangesloten zorgaanbieders (hierna: de Deelnemers)</w:t>
      </w:r>
      <w:r w:rsidR="00A37BCA" w:rsidRPr="00D41F8B">
        <w:rPr>
          <w:rFonts w:ascii="Verdana" w:hAnsi="Verdana" w:cstheme="minorHAnsi"/>
          <w:sz w:val="20"/>
        </w:rPr>
        <w:t>;</w:t>
      </w:r>
    </w:p>
    <w:p w14:paraId="4B0CC7F7" w14:textId="2598A7E6" w:rsidR="00017086" w:rsidRPr="00D41F8B" w:rsidRDefault="00A37BCA" w:rsidP="00053404">
      <w:pPr>
        <w:pStyle w:val="Lijstalinea"/>
        <w:numPr>
          <w:ilvl w:val="0"/>
          <w:numId w:val="17"/>
        </w:numPr>
        <w:autoSpaceDE w:val="0"/>
        <w:autoSpaceDN w:val="0"/>
        <w:adjustRightInd w:val="0"/>
        <w:snapToGrid w:val="0"/>
        <w:spacing w:line="360" w:lineRule="auto"/>
        <w:rPr>
          <w:rFonts w:ascii="Verdana" w:hAnsi="Verdana" w:cstheme="minorHAnsi"/>
          <w:sz w:val="20"/>
          <w:highlight w:val="yellow"/>
        </w:rPr>
      </w:pPr>
      <w:r w:rsidRPr="00D41F8B">
        <w:rPr>
          <w:rFonts w:ascii="Verdana" w:hAnsi="Verdana" w:cstheme="minorHAnsi"/>
          <w:i/>
          <w:iCs/>
          <w:sz w:val="20"/>
          <w:highlight w:val="yellow"/>
        </w:rPr>
        <w:t>Optioneel:</w:t>
      </w:r>
      <w:r w:rsidRPr="00D41F8B">
        <w:rPr>
          <w:rFonts w:ascii="Verdana" w:hAnsi="Verdana" w:cstheme="minorHAnsi"/>
          <w:sz w:val="20"/>
        </w:rPr>
        <w:t xml:space="preserve"> </w:t>
      </w:r>
      <w:r w:rsidR="00511EAB" w:rsidRPr="00D41F8B">
        <w:rPr>
          <w:rFonts w:ascii="Verdana" w:hAnsi="Verdana" w:cstheme="minorHAnsi"/>
          <w:sz w:val="20"/>
          <w:highlight w:val="yellow"/>
        </w:rPr>
        <w:t>de RSO</w:t>
      </w:r>
      <w:r w:rsidRPr="00D41F8B">
        <w:rPr>
          <w:rFonts w:ascii="Verdana" w:hAnsi="Verdana" w:cstheme="minorHAnsi"/>
          <w:sz w:val="20"/>
          <w:highlight w:val="yellow"/>
        </w:rPr>
        <w:t xml:space="preserve"> </w:t>
      </w:r>
      <w:r w:rsidR="00C55C5B" w:rsidRPr="00D41F8B">
        <w:rPr>
          <w:rFonts w:ascii="Verdana" w:hAnsi="Verdana" w:cstheme="minorHAnsi"/>
          <w:sz w:val="20"/>
          <w:highlight w:val="yellow"/>
        </w:rPr>
        <w:t xml:space="preserve">als regionale beheerorganisatie </w:t>
      </w:r>
      <w:r w:rsidR="00C733F6" w:rsidRPr="00D41F8B">
        <w:rPr>
          <w:rFonts w:ascii="Verdana" w:hAnsi="Verdana" w:cstheme="minorHAnsi"/>
          <w:sz w:val="20"/>
          <w:highlight w:val="yellow"/>
        </w:rPr>
        <w:t xml:space="preserve">en ten behoeve van de in haar regio actieve geboortezorgaanbieders </w:t>
      </w:r>
      <w:r w:rsidR="00DB7DDD" w:rsidRPr="00D41F8B">
        <w:rPr>
          <w:rFonts w:ascii="Verdana" w:hAnsi="Verdana" w:cstheme="minorHAnsi"/>
          <w:sz w:val="20"/>
          <w:highlight w:val="yellow"/>
        </w:rPr>
        <w:t xml:space="preserve">met </w:t>
      </w:r>
      <w:r w:rsidR="00511EAB" w:rsidRPr="00D41F8B">
        <w:rPr>
          <w:rFonts w:ascii="Verdana" w:hAnsi="Verdana" w:cstheme="minorHAnsi"/>
          <w:sz w:val="20"/>
          <w:highlight w:val="yellow"/>
        </w:rPr>
        <w:t xml:space="preserve">de </w:t>
      </w:r>
      <w:r w:rsidR="00DB7DDD" w:rsidRPr="00D41F8B">
        <w:rPr>
          <w:rFonts w:ascii="Verdana" w:hAnsi="Verdana" w:cstheme="minorHAnsi"/>
          <w:sz w:val="20"/>
          <w:highlight w:val="yellow"/>
        </w:rPr>
        <w:t xml:space="preserve">leverancier van o.a. </w:t>
      </w:r>
      <w:r w:rsidR="009C3613" w:rsidRPr="00D41F8B">
        <w:rPr>
          <w:rFonts w:ascii="Verdana" w:hAnsi="Verdana" w:cstheme="minorHAnsi"/>
          <w:sz w:val="20"/>
          <w:highlight w:val="yellow"/>
        </w:rPr>
        <w:t xml:space="preserve">de diensten Zorg Netwerk Omgeving en Viewer </w:t>
      </w:r>
      <w:r w:rsidR="00C733F6" w:rsidRPr="00D41F8B">
        <w:rPr>
          <w:rFonts w:ascii="Verdana" w:hAnsi="Verdana" w:cstheme="minorHAnsi"/>
          <w:sz w:val="20"/>
          <w:highlight w:val="yellow"/>
        </w:rPr>
        <w:t xml:space="preserve">in </w:t>
      </w:r>
      <w:r w:rsidR="0060410E" w:rsidRPr="00D41F8B">
        <w:rPr>
          <w:rFonts w:ascii="Verdana" w:hAnsi="Verdana" w:cstheme="minorHAnsi"/>
          <w:sz w:val="20"/>
          <w:highlight w:val="yellow"/>
        </w:rPr>
        <w:t xml:space="preserve">een </w:t>
      </w:r>
      <w:r w:rsidR="004A01C6" w:rsidRPr="00D41F8B">
        <w:rPr>
          <w:rFonts w:ascii="Verdana" w:hAnsi="Verdana" w:cstheme="minorHAnsi"/>
          <w:sz w:val="20"/>
          <w:highlight w:val="yellow"/>
        </w:rPr>
        <w:t>D</w:t>
      </w:r>
      <w:r w:rsidR="0060410E" w:rsidRPr="00D41F8B">
        <w:rPr>
          <w:rFonts w:ascii="Verdana" w:hAnsi="Verdana" w:cstheme="minorHAnsi"/>
          <w:sz w:val="20"/>
          <w:highlight w:val="yellow"/>
        </w:rPr>
        <w:t xml:space="preserve">ienstverleningsovereenkomst </w:t>
      </w:r>
      <w:r w:rsidR="00017086" w:rsidRPr="00D41F8B">
        <w:rPr>
          <w:rFonts w:ascii="Verdana" w:hAnsi="Verdana" w:cstheme="minorHAnsi"/>
          <w:sz w:val="20"/>
          <w:highlight w:val="yellow"/>
        </w:rPr>
        <w:t xml:space="preserve">afspraken </w:t>
      </w:r>
      <w:r w:rsidR="00CF08BA" w:rsidRPr="00D41F8B">
        <w:rPr>
          <w:rFonts w:ascii="Verdana" w:hAnsi="Verdana" w:cstheme="minorHAnsi"/>
          <w:sz w:val="20"/>
          <w:highlight w:val="yellow"/>
        </w:rPr>
        <w:t>heeft</w:t>
      </w:r>
      <w:r w:rsidR="00017086" w:rsidRPr="00D41F8B">
        <w:rPr>
          <w:rFonts w:ascii="Verdana" w:hAnsi="Verdana" w:cstheme="minorHAnsi"/>
          <w:sz w:val="20"/>
          <w:highlight w:val="yellow"/>
        </w:rPr>
        <w:t xml:space="preserve"> gemaakt over het leveren</w:t>
      </w:r>
      <w:r w:rsidR="0060410E" w:rsidRPr="00D41F8B">
        <w:rPr>
          <w:rFonts w:ascii="Verdana" w:hAnsi="Verdana" w:cstheme="minorHAnsi"/>
          <w:sz w:val="20"/>
          <w:highlight w:val="yellow"/>
        </w:rPr>
        <w:t xml:space="preserve"> </w:t>
      </w:r>
      <w:r w:rsidR="00017086" w:rsidRPr="00D41F8B">
        <w:rPr>
          <w:rFonts w:ascii="Verdana" w:hAnsi="Verdana" w:cstheme="minorHAnsi"/>
          <w:sz w:val="20"/>
          <w:highlight w:val="yellow"/>
        </w:rPr>
        <w:t xml:space="preserve">van Diensten </w:t>
      </w:r>
      <w:r w:rsidR="00511EAB" w:rsidRPr="00D41F8B">
        <w:rPr>
          <w:rFonts w:ascii="Verdana" w:hAnsi="Verdana" w:cstheme="minorHAnsi"/>
          <w:sz w:val="20"/>
          <w:highlight w:val="yellow"/>
        </w:rPr>
        <w:t xml:space="preserve">die </w:t>
      </w:r>
      <w:r w:rsidR="0017407E" w:rsidRPr="00D41F8B">
        <w:rPr>
          <w:rFonts w:ascii="Verdana" w:hAnsi="Verdana" w:cstheme="minorHAnsi"/>
          <w:sz w:val="20"/>
          <w:highlight w:val="yellow"/>
        </w:rPr>
        <w:t>a</w:t>
      </w:r>
      <w:r w:rsidR="0060410E" w:rsidRPr="00D41F8B">
        <w:rPr>
          <w:rFonts w:ascii="Verdana" w:hAnsi="Verdana" w:cstheme="minorHAnsi"/>
          <w:sz w:val="20"/>
          <w:highlight w:val="yellow"/>
        </w:rPr>
        <w:t>an</w:t>
      </w:r>
      <w:r w:rsidRPr="00D41F8B">
        <w:rPr>
          <w:rFonts w:ascii="Verdana" w:hAnsi="Verdana" w:cstheme="minorHAnsi"/>
          <w:sz w:val="20"/>
          <w:highlight w:val="yellow"/>
        </w:rPr>
        <w:t xml:space="preserve"> </w:t>
      </w:r>
      <w:r w:rsidR="0060410E" w:rsidRPr="00D41F8B">
        <w:rPr>
          <w:rFonts w:ascii="Verdana" w:hAnsi="Verdana" w:cstheme="minorHAnsi"/>
          <w:sz w:val="20"/>
          <w:highlight w:val="yellow"/>
        </w:rPr>
        <w:t xml:space="preserve">de </w:t>
      </w:r>
      <w:r w:rsidR="0060410E" w:rsidRPr="00D41F8B">
        <w:rPr>
          <w:rFonts w:ascii="Verdana" w:hAnsi="Verdana" w:cstheme="minorHAnsi"/>
          <w:color w:val="000000"/>
          <w:sz w:val="20"/>
          <w:highlight w:val="yellow"/>
          <w:lang w:val="x-none" w:eastAsia="en-US"/>
        </w:rPr>
        <w:t>Deelnemers</w:t>
      </w:r>
      <w:r w:rsidR="00511EAB" w:rsidRPr="00D41F8B">
        <w:rPr>
          <w:rFonts w:ascii="Verdana" w:hAnsi="Verdana" w:cstheme="minorHAnsi"/>
          <w:color w:val="000000"/>
          <w:sz w:val="20"/>
          <w:highlight w:val="yellow"/>
          <w:lang w:val="x-none" w:eastAsia="en-US"/>
        </w:rPr>
        <w:t xml:space="preserve"> worden geleverd</w:t>
      </w:r>
      <w:r w:rsidRPr="00D41F8B">
        <w:rPr>
          <w:rFonts w:ascii="Verdana" w:hAnsi="Verdana" w:cstheme="minorHAnsi"/>
          <w:color w:val="000000"/>
          <w:sz w:val="20"/>
          <w:highlight w:val="yellow"/>
          <w:lang w:eastAsia="en-US"/>
        </w:rPr>
        <w:t>;</w:t>
      </w:r>
    </w:p>
    <w:p w14:paraId="18D08A93" w14:textId="48FA8289" w:rsidR="00025CFF" w:rsidRPr="00D41F8B" w:rsidRDefault="00A37BCA" w:rsidP="00053404">
      <w:pPr>
        <w:pStyle w:val="Lijstalinea"/>
        <w:numPr>
          <w:ilvl w:val="0"/>
          <w:numId w:val="7"/>
        </w:numPr>
        <w:spacing w:line="360" w:lineRule="auto"/>
        <w:jc w:val="both"/>
        <w:rPr>
          <w:rFonts w:ascii="Verdana" w:hAnsi="Verdana" w:cstheme="minorHAnsi"/>
          <w:sz w:val="20"/>
          <w:lang w:eastAsia="en-GB"/>
        </w:rPr>
      </w:pPr>
      <w:r w:rsidRPr="00D41F8B">
        <w:rPr>
          <w:rFonts w:ascii="Verdana" w:hAnsi="Verdana" w:cstheme="minorHAnsi"/>
          <w:sz w:val="20"/>
        </w:rPr>
        <w:lastRenderedPageBreak/>
        <w:t xml:space="preserve">Partijen in deze overeenkomst meer specifiek vastleggen welke Diensten </w:t>
      </w:r>
      <w:r w:rsidR="00511EAB" w:rsidRPr="00D41F8B">
        <w:rPr>
          <w:rFonts w:ascii="Verdana" w:hAnsi="Verdana" w:cstheme="minorHAnsi"/>
          <w:sz w:val="20"/>
        </w:rPr>
        <w:t>de RSO</w:t>
      </w:r>
      <w:r w:rsidRPr="00D41F8B">
        <w:rPr>
          <w:rFonts w:ascii="Verdana" w:hAnsi="Verdana" w:cstheme="minorHAnsi"/>
          <w:sz w:val="20"/>
        </w:rPr>
        <w:t xml:space="preserve"> aan </w:t>
      </w:r>
      <w:r w:rsidR="00677464" w:rsidRPr="00D41F8B">
        <w:rPr>
          <w:rFonts w:ascii="Verdana" w:hAnsi="Verdana" w:cstheme="minorHAnsi"/>
          <w:sz w:val="20"/>
        </w:rPr>
        <w:t xml:space="preserve">het </w:t>
      </w:r>
      <w:r w:rsidR="00CF08BA" w:rsidRPr="00D41F8B">
        <w:rPr>
          <w:rFonts w:ascii="Verdana" w:hAnsi="Verdana" w:cstheme="minorHAnsi"/>
          <w:sz w:val="20"/>
        </w:rPr>
        <w:t xml:space="preserve">VSV </w:t>
      </w:r>
      <w:r w:rsidR="0031578E" w:rsidRPr="00D41F8B">
        <w:rPr>
          <w:rFonts w:ascii="Verdana" w:hAnsi="Verdana" w:cstheme="minorHAnsi"/>
          <w:sz w:val="20"/>
        </w:rPr>
        <w:t xml:space="preserve">en/of </w:t>
      </w:r>
      <w:r w:rsidR="00DB7DDD" w:rsidRPr="00D41F8B">
        <w:rPr>
          <w:rFonts w:ascii="Verdana" w:hAnsi="Verdana" w:cstheme="minorHAnsi"/>
          <w:sz w:val="20"/>
        </w:rPr>
        <w:t xml:space="preserve">aan </w:t>
      </w:r>
      <w:r w:rsidR="0031578E" w:rsidRPr="00D41F8B">
        <w:rPr>
          <w:rFonts w:ascii="Verdana" w:hAnsi="Verdana" w:cstheme="minorHAnsi"/>
          <w:sz w:val="20"/>
        </w:rPr>
        <w:t xml:space="preserve">de Deelnemers </w:t>
      </w:r>
      <w:r w:rsidRPr="00D41F8B">
        <w:rPr>
          <w:rFonts w:ascii="Verdana" w:hAnsi="Verdana" w:cstheme="minorHAnsi"/>
          <w:sz w:val="20"/>
        </w:rPr>
        <w:t xml:space="preserve">zal leveren </w:t>
      </w:r>
      <w:r w:rsidR="00842E8A" w:rsidRPr="00D41F8B">
        <w:rPr>
          <w:rFonts w:ascii="Verdana" w:hAnsi="Verdana" w:cstheme="minorHAnsi"/>
          <w:sz w:val="20"/>
        </w:rPr>
        <w:t>en onder welke</w:t>
      </w:r>
      <w:r w:rsidR="004A01C6" w:rsidRPr="00D41F8B">
        <w:rPr>
          <w:rFonts w:ascii="Verdana" w:hAnsi="Verdana" w:cstheme="minorHAnsi"/>
          <w:sz w:val="20"/>
        </w:rPr>
        <w:t xml:space="preserve"> voorwaarden </w:t>
      </w:r>
      <w:r w:rsidR="00686810" w:rsidRPr="00D41F8B">
        <w:rPr>
          <w:rFonts w:ascii="Verdana" w:hAnsi="Verdana" w:cstheme="minorHAnsi"/>
          <w:sz w:val="20"/>
        </w:rPr>
        <w:t>en condities</w:t>
      </w:r>
      <w:r w:rsidR="00842E8A" w:rsidRPr="00D41F8B">
        <w:rPr>
          <w:rFonts w:ascii="Verdana" w:hAnsi="Verdana" w:cstheme="minorHAnsi"/>
          <w:sz w:val="20"/>
        </w:rPr>
        <w:t>;</w:t>
      </w:r>
    </w:p>
    <w:p w14:paraId="4ACD5B08" w14:textId="6BD5C063" w:rsidR="004A59CA" w:rsidRPr="00D41F8B" w:rsidRDefault="004A59CA" w:rsidP="00053404">
      <w:pPr>
        <w:spacing w:line="360" w:lineRule="auto"/>
        <w:jc w:val="both"/>
        <w:rPr>
          <w:rFonts w:cstheme="minorHAnsi"/>
          <w:sz w:val="20"/>
          <w:lang w:eastAsia="en-GB"/>
        </w:rPr>
      </w:pPr>
    </w:p>
    <w:p w14:paraId="02427F8B" w14:textId="09555081" w:rsidR="004A59CA" w:rsidRPr="00D41F8B" w:rsidRDefault="004A59CA" w:rsidP="00053404">
      <w:pPr>
        <w:spacing w:line="360" w:lineRule="auto"/>
        <w:jc w:val="both"/>
        <w:rPr>
          <w:rFonts w:cstheme="minorHAnsi"/>
          <w:b/>
          <w:bCs/>
          <w:sz w:val="20"/>
          <w:lang w:eastAsia="en-GB"/>
        </w:rPr>
      </w:pPr>
      <w:r w:rsidRPr="00D41F8B">
        <w:rPr>
          <w:rFonts w:cstheme="minorHAnsi"/>
          <w:b/>
          <w:bCs/>
          <w:sz w:val="20"/>
          <w:lang w:eastAsia="en-GB"/>
        </w:rPr>
        <w:t>Zijn overeengekomen als volgt:</w:t>
      </w:r>
    </w:p>
    <w:p w14:paraId="28FE0B14" w14:textId="34FBCA2B" w:rsidR="004A59CA" w:rsidRPr="00D41F8B" w:rsidRDefault="004A59CA" w:rsidP="00053404">
      <w:pPr>
        <w:spacing w:line="360" w:lineRule="auto"/>
        <w:jc w:val="both"/>
        <w:rPr>
          <w:rFonts w:cstheme="minorHAnsi"/>
          <w:sz w:val="20"/>
          <w:lang w:eastAsia="en-GB"/>
        </w:rPr>
      </w:pPr>
    </w:p>
    <w:p w14:paraId="3A87AD89" w14:textId="67296BFC" w:rsidR="004A59CA" w:rsidRPr="00D41F8B" w:rsidRDefault="00FA59D3" w:rsidP="00053404">
      <w:pPr>
        <w:spacing w:line="360" w:lineRule="auto"/>
        <w:jc w:val="both"/>
        <w:rPr>
          <w:rFonts w:cstheme="minorHAnsi"/>
          <w:b/>
          <w:bCs/>
          <w:sz w:val="20"/>
          <w:lang w:eastAsia="en-GB"/>
        </w:rPr>
      </w:pPr>
      <w:r w:rsidRPr="00D41F8B">
        <w:rPr>
          <w:rFonts w:cstheme="minorHAnsi"/>
          <w:b/>
          <w:bCs/>
          <w:sz w:val="20"/>
          <w:lang w:eastAsia="en-GB"/>
        </w:rPr>
        <w:t xml:space="preserve">1. </w:t>
      </w:r>
      <w:r w:rsidR="00DB7DDD" w:rsidRPr="00D41F8B">
        <w:rPr>
          <w:rFonts w:cstheme="minorHAnsi"/>
          <w:b/>
          <w:bCs/>
          <w:sz w:val="20"/>
          <w:lang w:eastAsia="en-GB"/>
        </w:rPr>
        <w:t>Primaire d</w:t>
      </w:r>
      <w:r w:rsidR="0031578E" w:rsidRPr="00D41F8B">
        <w:rPr>
          <w:rFonts w:cstheme="minorHAnsi"/>
          <w:b/>
          <w:bCs/>
          <w:sz w:val="20"/>
          <w:lang w:eastAsia="en-GB"/>
        </w:rPr>
        <w:t xml:space="preserve">ienstverlening </w:t>
      </w:r>
      <w:r w:rsidR="00DB7DDD" w:rsidRPr="00D41F8B">
        <w:rPr>
          <w:rFonts w:cstheme="minorHAnsi"/>
          <w:b/>
          <w:bCs/>
          <w:sz w:val="20"/>
          <w:lang w:eastAsia="en-GB"/>
        </w:rPr>
        <w:t>RSO</w:t>
      </w:r>
    </w:p>
    <w:p w14:paraId="029AE056" w14:textId="522C564A" w:rsidR="00926E5D" w:rsidRPr="00D41F8B" w:rsidRDefault="00016A50" w:rsidP="00053404">
      <w:pPr>
        <w:pStyle w:val="Lijstalinea"/>
        <w:numPr>
          <w:ilvl w:val="0"/>
          <w:numId w:val="19"/>
        </w:numPr>
        <w:spacing w:line="360" w:lineRule="auto"/>
        <w:ind w:left="567" w:hanging="567"/>
        <w:jc w:val="both"/>
        <w:rPr>
          <w:rFonts w:ascii="Verdana" w:hAnsi="Verdana" w:cstheme="minorHAnsi"/>
          <w:sz w:val="20"/>
          <w:lang w:eastAsia="en-GB"/>
        </w:rPr>
      </w:pPr>
      <w:r>
        <w:rPr>
          <w:rFonts w:ascii="Verdana" w:hAnsi="Verdana" w:cstheme="minorHAnsi"/>
          <w:sz w:val="20"/>
          <w:lang w:eastAsia="en-GB"/>
        </w:rPr>
        <w:t>De</w:t>
      </w:r>
      <w:r w:rsidR="007C6312" w:rsidRPr="00D41F8B">
        <w:rPr>
          <w:rFonts w:ascii="Verdana" w:hAnsi="Verdana" w:cstheme="minorHAnsi"/>
          <w:sz w:val="20"/>
          <w:lang w:eastAsia="en-GB"/>
        </w:rPr>
        <w:t xml:space="preserve"> </w:t>
      </w:r>
      <w:r w:rsidR="00926E5D" w:rsidRPr="00D41F8B">
        <w:rPr>
          <w:rFonts w:ascii="Verdana" w:hAnsi="Verdana" w:cstheme="minorHAnsi"/>
          <w:sz w:val="20"/>
          <w:lang w:eastAsia="en-GB"/>
        </w:rPr>
        <w:t xml:space="preserve">RSO acteert </w:t>
      </w:r>
      <w:r w:rsidR="00DB7DDD" w:rsidRPr="00D41F8B">
        <w:rPr>
          <w:rFonts w:ascii="Verdana" w:hAnsi="Verdana" w:cstheme="minorHAnsi"/>
          <w:sz w:val="20"/>
          <w:lang w:eastAsia="en-GB"/>
        </w:rPr>
        <w:t xml:space="preserve">binnen de regio </w:t>
      </w:r>
      <w:r w:rsidR="00DB7DDD" w:rsidRPr="00D41F8B">
        <w:rPr>
          <w:rFonts w:ascii="Verdana" w:hAnsi="Verdana" w:cstheme="minorHAnsi"/>
          <w:sz w:val="20"/>
          <w:highlight w:val="yellow"/>
          <w:lang w:eastAsia="en-GB"/>
        </w:rPr>
        <w:t>………..</w:t>
      </w:r>
      <w:r w:rsidR="00DB7DDD" w:rsidRPr="00D41F8B">
        <w:rPr>
          <w:rFonts w:ascii="Verdana" w:hAnsi="Verdana" w:cstheme="minorHAnsi"/>
          <w:sz w:val="20"/>
          <w:lang w:eastAsia="en-GB"/>
        </w:rPr>
        <w:t xml:space="preserve"> als beheerorganisatie Digitale Gegevensuitwisseling in de Geboortezorg en </w:t>
      </w:r>
      <w:r w:rsidR="00677464" w:rsidRPr="00D41F8B">
        <w:rPr>
          <w:rFonts w:ascii="Verdana" w:hAnsi="Verdana" w:cstheme="minorHAnsi"/>
          <w:sz w:val="20"/>
          <w:lang w:eastAsia="en-GB"/>
        </w:rPr>
        <w:t>richt zich zowel op instandhouding als doorontwikkeling. Deze RSO acteert namens alle aangesloten zorgaanbieders op zowel operationeel als tactisch niveau. De RSO voert functioneel regie op het beheer van de Digitale Gegevensuitwisseling in de Geboortezorg, rapporteert aan de stuurgroep en zit neemt deel aan het regionaal overleg aanspreekpunten voor. Het operationele beheer werkt samen met het operationeel beheer van zorgaanbieders en de servicedesk van de gecontracteerde viewer. In deze structuur is de regionale stuurgroep Digitale Gegevensuitwisseling in de Geboortezorg opdrachtgever en het besluitvormend orgaan.</w:t>
      </w:r>
    </w:p>
    <w:p w14:paraId="7CF69265" w14:textId="35ED497D" w:rsidR="00F93FBE" w:rsidRPr="00D41F8B" w:rsidRDefault="00F93FBE" w:rsidP="00F93FBE">
      <w:pPr>
        <w:pStyle w:val="Lijstalinea"/>
        <w:numPr>
          <w:ilvl w:val="0"/>
          <w:numId w:val="19"/>
        </w:numPr>
        <w:spacing w:line="360" w:lineRule="auto"/>
        <w:ind w:left="567" w:hanging="567"/>
        <w:jc w:val="both"/>
        <w:rPr>
          <w:rFonts w:ascii="Verdana" w:hAnsi="Verdana" w:cstheme="minorHAnsi"/>
          <w:sz w:val="20"/>
          <w:lang w:eastAsia="en-GB"/>
        </w:rPr>
      </w:pPr>
      <w:r w:rsidRPr="00D41F8B">
        <w:rPr>
          <w:rFonts w:ascii="Verdana" w:hAnsi="Verdana" w:cstheme="minorHAnsi"/>
          <w:sz w:val="20"/>
          <w:lang w:eastAsia="en-GB"/>
        </w:rPr>
        <w:t xml:space="preserve">De RSO levert aan de VSV de in </w:t>
      </w:r>
      <w:r w:rsidRPr="00D41F8B">
        <w:rPr>
          <w:rFonts w:ascii="Verdana" w:hAnsi="Verdana" w:cstheme="minorHAnsi"/>
          <w:b/>
          <w:bCs/>
          <w:sz w:val="20"/>
          <w:lang w:eastAsia="en-GB"/>
        </w:rPr>
        <w:t>bijlage 2</w:t>
      </w:r>
      <w:r w:rsidRPr="00D41F8B">
        <w:rPr>
          <w:rFonts w:ascii="Verdana" w:hAnsi="Verdana" w:cstheme="minorHAnsi"/>
          <w:sz w:val="20"/>
          <w:lang w:eastAsia="en-GB"/>
        </w:rPr>
        <w:t xml:space="preserve"> opgenomen primaire diensten.</w:t>
      </w:r>
    </w:p>
    <w:p w14:paraId="26697791" w14:textId="77777777" w:rsidR="009C3613" w:rsidRPr="00D41F8B" w:rsidRDefault="009C3613" w:rsidP="00053404">
      <w:pPr>
        <w:spacing w:line="360" w:lineRule="auto"/>
        <w:jc w:val="both"/>
        <w:rPr>
          <w:rFonts w:cstheme="minorHAnsi"/>
          <w:sz w:val="20"/>
          <w:lang w:eastAsia="en-GB"/>
        </w:rPr>
      </w:pPr>
    </w:p>
    <w:p w14:paraId="7F5917AF" w14:textId="77777777" w:rsidR="00F340A3" w:rsidRPr="00D41F8B" w:rsidRDefault="00F10051" w:rsidP="00053404">
      <w:pPr>
        <w:spacing w:line="360" w:lineRule="auto"/>
        <w:jc w:val="both"/>
        <w:rPr>
          <w:rFonts w:cstheme="minorHAnsi"/>
          <w:b/>
          <w:bCs/>
          <w:sz w:val="20"/>
          <w:lang w:eastAsia="en-GB"/>
        </w:rPr>
      </w:pPr>
      <w:r w:rsidRPr="00D41F8B">
        <w:rPr>
          <w:rFonts w:cstheme="minorHAnsi"/>
          <w:b/>
          <w:bCs/>
          <w:sz w:val="20"/>
          <w:lang w:eastAsia="en-GB"/>
        </w:rPr>
        <w:t>2</w:t>
      </w:r>
      <w:r w:rsidR="007C6312" w:rsidRPr="00D41F8B">
        <w:rPr>
          <w:rFonts w:cstheme="minorHAnsi"/>
          <w:b/>
          <w:bCs/>
          <w:sz w:val="20"/>
          <w:lang w:eastAsia="en-GB"/>
        </w:rPr>
        <w:t xml:space="preserve">. </w:t>
      </w:r>
      <w:r w:rsidR="00F340A3" w:rsidRPr="00D41F8B">
        <w:rPr>
          <w:rFonts w:cstheme="minorHAnsi"/>
          <w:b/>
          <w:bCs/>
          <w:sz w:val="20"/>
          <w:lang w:eastAsia="en-GB"/>
        </w:rPr>
        <w:t>Optionele dienstverlening aan VSV</w:t>
      </w:r>
    </w:p>
    <w:p w14:paraId="26FD835A" w14:textId="640FEE2E" w:rsidR="00F340A3" w:rsidRPr="00D41F8B" w:rsidRDefault="00F340A3" w:rsidP="00F340A3">
      <w:pPr>
        <w:spacing w:line="360" w:lineRule="auto"/>
        <w:ind w:left="567" w:hanging="567"/>
        <w:jc w:val="both"/>
        <w:rPr>
          <w:rFonts w:cstheme="minorHAnsi"/>
          <w:sz w:val="20"/>
          <w:lang w:eastAsia="en-GB"/>
        </w:rPr>
      </w:pPr>
      <w:r w:rsidRPr="00D41F8B">
        <w:rPr>
          <w:rFonts w:cstheme="minorHAnsi"/>
          <w:sz w:val="20"/>
          <w:lang w:eastAsia="en-GB"/>
        </w:rPr>
        <w:t>2.1</w:t>
      </w:r>
      <w:r w:rsidRPr="00D41F8B">
        <w:rPr>
          <w:rFonts w:cstheme="minorHAnsi"/>
          <w:sz w:val="20"/>
          <w:lang w:eastAsia="en-GB"/>
        </w:rPr>
        <w:tab/>
        <w:t xml:space="preserve">Optioneel levert </w:t>
      </w:r>
      <w:r w:rsidR="00016A50">
        <w:rPr>
          <w:rFonts w:cstheme="minorHAnsi"/>
          <w:sz w:val="20"/>
          <w:lang w:eastAsia="en-GB"/>
        </w:rPr>
        <w:t>de</w:t>
      </w:r>
      <w:r w:rsidRPr="00D41F8B">
        <w:rPr>
          <w:rFonts w:cstheme="minorHAnsi"/>
          <w:sz w:val="20"/>
          <w:lang w:eastAsia="en-GB"/>
        </w:rPr>
        <w:t xml:space="preserve"> RSO aan de VSV nog de in </w:t>
      </w:r>
      <w:r w:rsidRPr="00D41F8B">
        <w:rPr>
          <w:rFonts w:cstheme="minorHAnsi"/>
          <w:b/>
          <w:bCs/>
          <w:sz w:val="20"/>
          <w:lang w:eastAsia="en-GB"/>
        </w:rPr>
        <w:t>bijlage 3</w:t>
      </w:r>
      <w:r w:rsidRPr="00D41F8B">
        <w:rPr>
          <w:rFonts w:cstheme="minorHAnsi"/>
          <w:sz w:val="20"/>
          <w:lang w:eastAsia="en-GB"/>
        </w:rPr>
        <w:t xml:space="preserve"> opgenomen diensten.</w:t>
      </w:r>
    </w:p>
    <w:p w14:paraId="407B9756" w14:textId="78E604DD" w:rsidR="00F340A3" w:rsidRPr="00D41F8B" w:rsidRDefault="00F340A3" w:rsidP="00F340A3">
      <w:pPr>
        <w:spacing w:line="360" w:lineRule="auto"/>
        <w:ind w:left="567" w:hanging="567"/>
        <w:jc w:val="both"/>
        <w:rPr>
          <w:rFonts w:cstheme="minorHAnsi"/>
          <w:sz w:val="20"/>
          <w:lang w:eastAsia="en-GB"/>
        </w:rPr>
      </w:pPr>
      <w:r w:rsidRPr="00D41F8B">
        <w:rPr>
          <w:rFonts w:cstheme="minorHAnsi"/>
          <w:sz w:val="20"/>
          <w:highlight w:val="yellow"/>
          <w:lang w:eastAsia="en-GB"/>
        </w:rPr>
        <w:t>(keuze maken)</w:t>
      </w:r>
    </w:p>
    <w:p w14:paraId="3C054FB2" w14:textId="2925BE76" w:rsidR="00F340A3" w:rsidRPr="00D41F8B" w:rsidRDefault="00F340A3" w:rsidP="00053404">
      <w:pPr>
        <w:spacing w:line="360" w:lineRule="auto"/>
        <w:jc w:val="both"/>
        <w:rPr>
          <w:rFonts w:cstheme="minorHAnsi"/>
          <w:b/>
          <w:bCs/>
          <w:sz w:val="20"/>
          <w:lang w:eastAsia="en-GB"/>
        </w:rPr>
      </w:pPr>
      <w:r w:rsidRPr="00D41F8B">
        <w:rPr>
          <w:rFonts w:cstheme="minorHAnsi"/>
          <w:b/>
          <w:bCs/>
          <w:sz w:val="20"/>
          <w:lang w:eastAsia="en-GB"/>
        </w:rPr>
        <w:t xml:space="preserve"> </w:t>
      </w:r>
    </w:p>
    <w:p w14:paraId="108F253E" w14:textId="7B20CE61" w:rsidR="00926E5D" w:rsidRPr="00D41F8B" w:rsidRDefault="00F340A3" w:rsidP="00053404">
      <w:pPr>
        <w:spacing w:line="360" w:lineRule="auto"/>
        <w:jc w:val="both"/>
        <w:rPr>
          <w:rFonts w:cstheme="minorHAnsi"/>
          <w:b/>
          <w:bCs/>
          <w:sz w:val="20"/>
          <w:lang w:eastAsia="en-GB"/>
        </w:rPr>
      </w:pPr>
      <w:r w:rsidRPr="00D41F8B">
        <w:rPr>
          <w:rFonts w:cstheme="minorHAnsi"/>
          <w:b/>
          <w:bCs/>
          <w:sz w:val="20"/>
          <w:lang w:eastAsia="en-GB"/>
        </w:rPr>
        <w:t xml:space="preserve">3. </w:t>
      </w:r>
      <w:r w:rsidR="007C6312" w:rsidRPr="00D41F8B">
        <w:rPr>
          <w:rFonts w:cstheme="minorHAnsi"/>
          <w:b/>
          <w:bCs/>
          <w:sz w:val="20"/>
          <w:lang w:eastAsia="en-GB"/>
        </w:rPr>
        <w:t xml:space="preserve">Diensten </w:t>
      </w:r>
      <w:r w:rsidRPr="00D41F8B">
        <w:rPr>
          <w:rFonts w:cstheme="minorHAnsi"/>
          <w:b/>
          <w:bCs/>
          <w:sz w:val="20"/>
          <w:lang w:eastAsia="en-GB"/>
        </w:rPr>
        <w:t xml:space="preserve">rechtstreeks </w:t>
      </w:r>
      <w:r w:rsidR="007C6312" w:rsidRPr="00D41F8B">
        <w:rPr>
          <w:rFonts w:cstheme="minorHAnsi"/>
          <w:b/>
          <w:bCs/>
          <w:sz w:val="20"/>
          <w:lang w:eastAsia="en-GB"/>
        </w:rPr>
        <w:t>aan Deelnemers</w:t>
      </w:r>
    </w:p>
    <w:p w14:paraId="491E8AB0" w14:textId="2E2A94C6" w:rsidR="00FB6D6F" w:rsidRPr="00D41F8B" w:rsidRDefault="00016A50" w:rsidP="00F340A3">
      <w:pPr>
        <w:pStyle w:val="Lijstalinea"/>
        <w:numPr>
          <w:ilvl w:val="0"/>
          <w:numId w:val="28"/>
        </w:numPr>
        <w:spacing w:line="360" w:lineRule="auto"/>
        <w:ind w:left="567" w:hanging="567"/>
        <w:jc w:val="both"/>
        <w:rPr>
          <w:rFonts w:ascii="Verdana" w:hAnsi="Verdana" w:cstheme="minorHAnsi"/>
          <w:sz w:val="20"/>
          <w:lang w:eastAsia="en-GB"/>
        </w:rPr>
      </w:pPr>
      <w:r>
        <w:rPr>
          <w:rFonts w:ascii="Verdana" w:hAnsi="Verdana" w:cstheme="minorHAnsi"/>
          <w:sz w:val="20"/>
          <w:lang w:eastAsia="en-GB"/>
        </w:rPr>
        <w:t>De</w:t>
      </w:r>
      <w:r w:rsidR="00F93FBE" w:rsidRPr="00D41F8B">
        <w:rPr>
          <w:rFonts w:ascii="Verdana" w:hAnsi="Verdana" w:cstheme="minorHAnsi"/>
          <w:sz w:val="20"/>
          <w:lang w:eastAsia="en-GB"/>
        </w:rPr>
        <w:t xml:space="preserve"> RSO kan ook rechtstreeks aan de </w:t>
      </w:r>
      <w:r w:rsidR="009C3613" w:rsidRPr="00D41F8B">
        <w:rPr>
          <w:rFonts w:ascii="Verdana" w:hAnsi="Verdana" w:cstheme="minorHAnsi"/>
          <w:sz w:val="20"/>
          <w:lang w:eastAsia="en-GB"/>
        </w:rPr>
        <w:t xml:space="preserve">Deelnemers van </w:t>
      </w:r>
      <w:r w:rsidR="00F93FBE" w:rsidRPr="00D41F8B">
        <w:rPr>
          <w:rFonts w:ascii="Verdana" w:hAnsi="Verdana" w:cstheme="minorHAnsi"/>
          <w:sz w:val="20"/>
          <w:lang w:eastAsia="en-GB"/>
        </w:rPr>
        <w:t xml:space="preserve">het </w:t>
      </w:r>
      <w:r w:rsidR="009C3613" w:rsidRPr="00D41F8B">
        <w:rPr>
          <w:rFonts w:ascii="Verdana" w:hAnsi="Verdana" w:cstheme="minorHAnsi"/>
          <w:sz w:val="20"/>
          <w:lang w:eastAsia="en-GB"/>
        </w:rPr>
        <w:t xml:space="preserve">VSV Diensten </w:t>
      </w:r>
      <w:r w:rsidR="00F93FBE" w:rsidRPr="00D41F8B">
        <w:rPr>
          <w:rFonts w:ascii="Verdana" w:hAnsi="Verdana" w:cstheme="minorHAnsi"/>
          <w:sz w:val="20"/>
          <w:lang w:eastAsia="en-GB"/>
        </w:rPr>
        <w:t>aan</w:t>
      </w:r>
      <w:r w:rsidR="009C3613" w:rsidRPr="00D41F8B">
        <w:rPr>
          <w:rFonts w:ascii="Verdana" w:hAnsi="Verdana" w:cstheme="minorHAnsi"/>
          <w:sz w:val="20"/>
          <w:lang w:eastAsia="en-GB"/>
        </w:rPr>
        <w:t>bieden:</w:t>
      </w:r>
      <w:r w:rsidR="00FB6D6F" w:rsidRPr="00D41F8B">
        <w:rPr>
          <w:rFonts w:ascii="Verdana" w:hAnsi="Verdana" w:cstheme="minorHAnsi"/>
          <w:sz w:val="20"/>
          <w:lang w:eastAsia="en-GB"/>
        </w:rPr>
        <w:t xml:space="preserve"> </w:t>
      </w:r>
    </w:p>
    <w:p w14:paraId="4BD5DE42" w14:textId="782730F3" w:rsidR="00F340A3" w:rsidRPr="00D41F8B" w:rsidRDefault="00F93FBE" w:rsidP="00F340A3">
      <w:pPr>
        <w:pStyle w:val="Lijstalinea"/>
        <w:numPr>
          <w:ilvl w:val="0"/>
          <w:numId w:val="20"/>
        </w:numPr>
        <w:spacing w:line="360" w:lineRule="auto"/>
        <w:ind w:left="851" w:hanging="284"/>
        <w:jc w:val="both"/>
        <w:rPr>
          <w:rFonts w:ascii="Verdana" w:hAnsi="Verdana" w:cstheme="minorHAnsi"/>
          <w:sz w:val="20"/>
          <w:lang w:eastAsia="en-GB"/>
        </w:rPr>
      </w:pPr>
      <w:r w:rsidRPr="00D41F8B">
        <w:rPr>
          <w:rFonts w:ascii="Verdana" w:hAnsi="Verdana" w:cstheme="minorHAnsi"/>
          <w:sz w:val="20"/>
          <w:lang w:eastAsia="en-GB"/>
        </w:rPr>
        <w:t>bieden van eerstelijns ondersteuning aan de Deelnemers in de vorm van een telefonische en/of online helpdesk voor regionale issues</w:t>
      </w:r>
      <w:r w:rsidR="00F340A3" w:rsidRPr="00D41F8B">
        <w:rPr>
          <w:rFonts w:ascii="Verdana" w:hAnsi="Verdana" w:cstheme="minorHAnsi"/>
          <w:sz w:val="20"/>
          <w:lang w:eastAsia="en-GB"/>
        </w:rPr>
        <w:t>;</w:t>
      </w:r>
    </w:p>
    <w:p w14:paraId="50A2327B" w14:textId="77777777" w:rsidR="00F340A3" w:rsidRPr="00D41F8B" w:rsidRDefault="00F340A3" w:rsidP="00F340A3">
      <w:pPr>
        <w:pStyle w:val="Lijstalinea"/>
        <w:numPr>
          <w:ilvl w:val="0"/>
          <w:numId w:val="20"/>
        </w:numPr>
        <w:spacing w:line="360" w:lineRule="auto"/>
        <w:ind w:left="851" w:hanging="284"/>
        <w:jc w:val="both"/>
        <w:rPr>
          <w:rFonts w:ascii="Verdana" w:hAnsi="Verdana" w:cstheme="minorHAnsi"/>
          <w:sz w:val="20"/>
          <w:lang w:eastAsia="en-GB"/>
        </w:rPr>
      </w:pPr>
      <w:r w:rsidRPr="00D41F8B">
        <w:rPr>
          <w:rFonts w:ascii="Verdana" w:hAnsi="Verdana" w:cstheme="minorHAnsi"/>
          <w:sz w:val="20"/>
          <w:highlight w:val="yellow"/>
          <w:lang w:eastAsia="en-GB"/>
        </w:rPr>
        <w:t>Toevoegen eventuele aanvullende optionele diensten</w:t>
      </w:r>
      <w:r w:rsidRPr="00D41F8B">
        <w:rPr>
          <w:rFonts w:ascii="Verdana" w:hAnsi="Verdana" w:cstheme="minorHAnsi"/>
          <w:sz w:val="20"/>
          <w:lang w:eastAsia="en-GB"/>
        </w:rPr>
        <w:t xml:space="preserve"> </w:t>
      </w:r>
      <w:r w:rsidRPr="00D41F8B">
        <w:rPr>
          <w:rFonts w:ascii="Verdana" w:hAnsi="Verdana" w:cstheme="minorHAnsi"/>
          <w:sz w:val="20"/>
          <w:highlight w:val="yellow"/>
          <w:lang w:eastAsia="en-GB"/>
        </w:rPr>
        <w:t>die niet in memo staan</w:t>
      </w:r>
    </w:p>
    <w:p w14:paraId="3308ECAD" w14:textId="708C7580" w:rsidR="00F340A3" w:rsidRPr="00D41F8B" w:rsidRDefault="00B30C21" w:rsidP="00F340A3">
      <w:pPr>
        <w:pStyle w:val="Lijstalinea"/>
        <w:numPr>
          <w:ilvl w:val="0"/>
          <w:numId w:val="28"/>
        </w:numPr>
        <w:spacing w:line="360" w:lineRule="auto"/>
        <w:ind w:left="567" w:hanging="567"/>
        <w:jc w:val="both"/>
        <w:rPr>
          <w:rFonts w:ascii="Verdana" w:hAnsi="Verdana" w:cstheme="minorHAnsi"/>
          <w:sz w:val="20"/>
          <w:lang w:eastAsia="en-GB"/>
        </w:rPr>
      </w:pPr>
      <w:r w:rsidRPr="00D41F8B">
        <w:rPr>
          <w:rFonts w:ascii="Verdana" w:hAnsi="Verdana" w:cstheme="minorHAnsi"/>
          <w:sz w:val="20"/>
          <w:lang w:eastAsia="en-GB"/>
        </w:rPr>
        <w:t>Een o</w:t>
      </w:r>
      <w:r w:rsidR="007B3C47" w:rsidRPr="00D41F8B">
        <w:rPr>
          <w:rFonts w:ascii="Verdana" w:hAnsi="Verdana" w:cstheme="minorHAnsi"/>
          <w:sz w:val="20"/>
          <w:lang w:eastAsia="en-GB"/>
        </w:rPr>
        <w:t xml:space="preserve">verzicht </w:t>
      </w:r>
      <w:r w:rsidRPr="00D41F8B">
        <w:rPr>
          <w:rFonts w:ascii="Verdana" w:hAnsi="Verdana" w:cstheme="minorHAnsi"/>
          <w:sz w:val="20"/>
          <w:lang w:eastAsia="en-GB"/>
        </w:rPr>
        <w:t xml:space="preserve">van de Diensten en de daaraan verbonden </w:t>
      </w:r>
      <w:r w:rsidR="007B3C47" w:rsidRPr="00D41F8B">
        <w:rPr>
          <w:rFonts w:ascii="Verdana" w:hAnsi="Verdana" w:cstheme="minorHAnsi"/>
          <w:sz w:val="20"/>
          <w:lang w:eastAsia="en-GB"/>
        </w:rPr>
        <w:t xml:space="preserve">kosten </w:t>
      </w:r>
      <w:r w:rsidRPr="00D41F8B">
        <w:rPr>
          <w:rFonts w:ascii="Verdana" w:hAnsi="Verdana" w:cstheme="minorHAnsi"/>
          <w:sz w:val="20"/>
          <w:lang w:eastAsia="en-GB"/>
        </w:rPr>
        <w:t xml:space="preserve">is opgenomen in </w:t>
      </w:r>
      <w:r w:rsidR="007B3C47" w:rsidRPr="00D41F8B">
        <w:rPr>
          <w:rFonts w:ascii="Verdana" w:hAnsi="Verdana" w:cstheme="minorHAnsi"/>
          <w:b/>
          <w:bCs/>
          <w:sz w:val="20"/>
          <w:lang w:eastAsia="en-GB"/>
        </w:rPr>
        <w:t>bijlage</w:t>
      </w:r>
      <w:r w:rsidRPr="00D41F8B">
        <w:rPr>
          <w:rFonts w:ascii="Verdana" w:hAnsi="Verdana" w:cstheme="minorHAnsi"/>
          <w:b/>
          <w:bCs/>
          <w:sz w:val="20"/>
          <w:lang w:eastAsia="en-GB"/>
        </w:rPr>
        <w:t xml:space="preserve"> </w:t>
      </w:r>
      <w:r w:rsidR="00F340A3" w:rsidRPr="00D41F8B">
        <w:rPr>
          <w:rFonts w:ascii="Verdana" w:hAnsi="Verdana" w:cstheme="minorHAnsi"/>
          <w:b/>
          <w:bCs/>
          <w:sz w:val="20"/>
          <w:lang w:eastAsia="en-GB"/>
        </w:rPr>
        <w:t>4</w:t>
      </w:r>
      <w:r w:rsidR="007B3C47" w:rsidRPr="00D41F8B">
        <w:rPr>
          <w:rFonts w:ascii="Verdana" w:hAnsi="Verdana" w:cstheme="minorHAnsi"/>
          <w:sz w:val="20"/>
          <w:lang w:eastAsia="en-GB"/>
        </w:rPr>
        <w:t>.</w:t>
      </w:r>
    </w:p>
    <w:p w14:paraId="7AF4CFEE" w14:textId="02091F78" w:rsidR="007C6312" w:rsidRPr="00D41F8B" w:rsidRDefault="007C6312" w:rsidP="00F340A3">
      <w:pPr>
        <w:pStyle w:val="Lijstalinea"/>
        <w:numPr>
          <w:ilvl w:val="0"/>
          <w:numId w:val="28"/>
        </w:numPr>
        <w:spacing w:line="360" w:lineRule="auto"/>
        <w:ind w:left="567" w:hanging="567"/>
        <w:jc w:val="both"/>
        <w:rPr>
          <w:rFonts w:ascii="Verdana" w:hAnsi="Verdana" w:cstheme="minorHAnsi"/>
          <w:sz w:val="20"/>
          <w:lang w:eastAsia="en-GB"/>
        </w:rPr>
      </w:pPr>
      <w:commentRangeStart w:id="1"/>
      <w:r w:rsidRPr="00D41F8B">
        <w:rPr>
          <w:rFonts w:ascii="Verdana" w:hAnsi="Verdana" w:cstheme="minorHAnsi"/>
          <w:sz w:val="20"/>
          <w:lang w:eastAsia="en-GB"/>
        </w:rPr>
        <w:t xml:space="preserve">Deelnemers dienen voor het afnemen van </w:t>
      </w:r>
      <w:r w:rsidR="00B30C21" w:rsidRPr="00D41F8B">
        <w:rPr>
          <w:rFonts w:ascii="Verdana" w:hAnsi="Verdana" w:cstheme="minorHAnsi"/>
          <w:sz w:val="20"/>
          <w:lang w:eastAsia="en-GB"/>
        </w:rPr>
        <w:t>een of meerdere</w:t>
      </w:r>
      <w:r w:rsidRPr="00D41F8B">
        <w:rPr>
          <w:rFonts w:ascii="Verdana" w:hAnsi="Verdana" w:cstheme="minorHAnsi"/>
          <w:sz w:val="20"/>
          <w:lang w:eastAsia="en-GB"/>
        </w:rPr>
        <w:t xml:space="preserve"> Diensten een separate overeenkomst te sluiten met </w:t>
      </w:r>
      <w:r w:rsidR="00511EAB" w:rsidRPr="00D41F8B">
        <w:rPr>
          <w:rFonts w:ascii="Verdana" w:hAnsi="Verdana" w:cstheme="minorHAnsi"/>
          <w:sz w:val="20"/>
          <w:lang w:eastAsia="en-GB"/>
        </w:rPr>
        <w:t>de RSO</w:t>
      </w:r>
      <w:r w:rsidR="007B3C47" w:rsidRPr="00D41F8B">
        <w:rPr>
          <w:rFonts w:ascii="Verdana" w:hAnsi="Verdana" w:cstheme="minorHAnsi"/>
          <w:sz w:val="20"/>
          <w:lang w:eastAsia="en-GB"/>
        </w:rPr>
        <w:t xml:space="preserve"> en/of de door de RSO betrokken leverancier. </w:t>
      </w:r>
      <w:commentRangeEnd w:id="1"/>
      <w:r w:rsidR="00D55CE3" w:rsidRPr="00D41F8B">
        <w:rPr>
          <w:rStyle w:val="Verwijzingopmerking"/>
          <w:rFonts w:ascii="Verdana" w:hAnsi="Verdana"/>
          <w:sz w:val="20"/>
          <w:szCs w:val="20"/>
          <w:lang w:val="en-US" w:eastAsia="en-US"/>
        </w:rPr>
        <w:commentReference w:id="1"/>
      </w:r>
    </w:p>
    <w:p w14:paraId="6DFF8A28" w14:textId="77777777" w:rsidR="007C6312" w:rsidRPr="00D41F8B" w:rsidRDefault="007C6312" w:rsidP="00053404">
      <w:pPr>
        <w:spacing w:line="360" w:lineRule="auto"/>
        <w:jc w:val="both"/>
        <w:rPr>
          <w:rFonts w:cstheme="minorHAnsi"/>
          <w:sz w:val="20"/>
          <w:lang w:eastAsia="en-GB"/>
        </w:rPr>
      </w:pPr>
    </w:p>
    <w:p w14:paraId="608CCE1E" w14:textId="4B043FCA" w:rsidR="00F10051" w:rsidRPr="00D41F8B" w:rsidRDefault="00F340A3" w:rsidP="00053404">
      <w:pPr>
        <w:spacing w:line="360" w:lineRule="auto"/>
        <w:jc w:val="both"/>
        <w:rPr>
          <w:rFonts w:cstheme="minorHAnsi"/>
          <w:b/>
          <w:bCs/>
          <w:sz w:val="20"/>
          <w:lang w:eastAsia="en-GB"/>
        </w:rPr>
      </w:pPr>
      <w:r w:rsidRPr="00D41F8B">
        <w:rPr>
          <w:rFonts w:cstheme="minorHAnsi"/>
          <w:b/>
          <w:bCs/>
          <w:sz w:val="20"/>
          <w:lang w:eastAsia="en-GB"/>
        </w:rPr>
        <w:t>4</w:t>
      </w:r>
      <w:r w:rsidR="00F10051" w:rsidRPr="00D41F8B">
        <w:rPr>
          <w:rFonts w:cstheme="minorHAnsi"/>
          <w:b/>
          <w:bCs/>
          <w:sz w:val="20"/>
          <w:lang w:eastAsia="en-GB"/>
        </w:rPr>
        <w:t>. Taken VSV</w:t>
      </w:r>
    </w:p>
    <w:p w14:paraId="0D05E08B" w14:textId="7D23C2F6" w:rsidR="00FB6D6F" w:rsidRPr="00D41F8B" w:rsidRDefault="00F10051" w:rsidP="00053404">
      <w:pPr>
        <w:pStyle w:val="Lijstalinea"/>
        <w:numPr>
          <w:ilvl w:val="0"/>
          <w:numId w:val="22"/>
        </w:numPr>
        <w:spacing w:line="360" w:lineRule="auto"/>
        <w:ind w:left="567" w:hanging="567"/>
        <w:jc w:val="both"/>
        <w:rPr>
          <w:rFonts w:ascii="Verdana" w:hAnsi="Verdana" w:cstheme="minorHAnsi"/>
          <w:sz w:val="20"/>
          <w:lang w:eastAsia="en-GB"/>
        </w:rPr>
      </w:pPr>
      <w:r w:rsidRPr="00D41F8B">
        <w:rPr>
          <w:rFonts w:ascii="Verdana" w:hAnsi="Verdana" w:cstheme="minorHAnsi"/>
          <w:sz w:val="20"/>
          <w:lang w:eastAsia="en-GB"/>
        </w:rPr>
        <w:t xml:space="preserve">Het VSV draagt ervoor zorg dat er een aanspreekpunt digitale gegevensuitwisseling wordt aangesteld voor de communicatie met </w:t>
      </w:r>
      <w:r w:rsidR="00511EAB" w:rsidRPr="00D41F8B">
        <w:rPr>
          <w:rFonts w:ascii="Verdana" w:hAnsi="Verdana" w:cstheme="minorHAnsi"/>
          <w:sz w:val="20"/>
          <w:lang w:eastAsia="en-GB"/>
        </w:rPr>
        <w:t>de RSO</w:t>
      </w:r>
      <w:r w:rsidRPr="00D41F8B">
        <w:rPr>
          <w:rFonts w:ascii="Verdana" w:hAnsi="Verdana" w:cstheme="minorHAnsi"/>
          <w:sz w:val="20"/>
          <w:lang w:eastAsia="en-GB"/>
        </w:rPr>
        <w:t xml:space="preserve">. Bij aanvang van deze </w:t>
      </w:r>
      <w:r w:rsidRPr="00D41F8B">
        <w:rPr>
          <w:rFonts w:ascii="Verdana" w:hAnsi="Verdana" w:cstheme="minorHAnsi"/>
          <w:sz w:val="20"/>
          <w:lang w:eastAsia="en-GB"/>
        </w:rPr>
        <w:lastRenderedPageBreak/>
        <w:t>overeenkomst treedt de volgende partij/persoon op als aanspreekpunt</w:t>
      </w:r>
      <w:r w:rsidR="007B3C47" w:rsidRPr="00D41F8B">
        <w:rPr>
          <w:rFonts w:ascii="Verdana" w:hAnsi="Verdana" w:cstheme="minorHAnsi"/>
          <w:sz w:val="20"/>
          <w:lang w:eastAsia="en-GB"/>
        </w:rPr>
        <w:t xml:space="preserve"> digitale gegevensuitwisseling</w:t>
      </w:r>
      <w:r w:rsidRPr="00D41F8B">
        <w:rPr>
          <w:rFonts w:ascii="Verdana" w:hAnsi="Verdana" w:cstheme="minorHAnsi"/>
          <w:sz w:val="20"/>
          <w:lang w:eastAsia="en-GB"/>
        </w:rPr>
        <w:t>:</w:t>
      </w:r>
    </w:p>
    <w:p w14:paraId="2EA8A399" w14:textId="19AF6383" w:rsidR="00F10051" w:rsidRPr="00D41F8B" w:rsidRDefault="00F10051" w:rsidP="00053404">
      <w:pPr>
        <w:spacing w:line="360" w:lineRule="auto"/>
        <w:ind w:left="567"/>
        <w:jc w:val="both"/>
        <w:rPr>
          <w:rFonts w:cstheme="minorHAnsi"/>
          <w:sz w:val="20"/>
          <w:highlight w:val="yellow"/>
          <w:lang w:eastAsia="en-GB"/>
        </w:rPr>
      </w:pPr>
      <w:r w:rsidRPr="00D41F8B">
        <w:rPr>
          <w:rFonts w:cstheme="minorHAnsi"/>
          <w:sz w:val="20"/>
          <w:highlight w:val="yellow"/>
          <w:lang w:eastAsia="en-GB"/>
        </w:rPr>
        <w:t>Organisatie:</w:t>
      </w:r>
    </w:p>
    <w:p w14:paraId="457482A4" w14:textId="6B9CEA24" w:rsidR="00F10051" w:rsidRPr="00D41F8B" w:rsidRDefault="00F10051" w:rsidP="00053404">
      <w:pPr>
        <w:spacing w:line="360" w:lineRule="auto"/>
        <w:ind w:left="567"/>
        <w:jc w:val="both"/>
        <w:rPr>
          <w:rFonts w:cstheme="minorHAnsi"/>
          <w:sz w:val="20"/>
          <w:highlight w:val="yellow"/>
          <w:lang w:eastAsia="en-GB"/>
        </w:rPr>
      </w:pPr>
      <w:r w:rsidRPr="00D41F8B">
        <w:rPr>
          <w:rFonts w:cstheme="minorHAnsi"/>
          <w:sz w:val="20"/>
          <w:highlight w:val="yellow"/>
          <w:lang w:eastAsia="en-GB"/>
        </w:rPr>
        <w:t>Naam:</w:t>
      </w:r>
    </w:p>
    <w:p w14:paraId="1669E18C" w14:textId="385C8B9F" w:rsidR="00F10051" w:rsidRPr="00D41F8B" w:rsidRDefault="00F10051" w:rsidP="00053404">
      <w:pPr>
        <w:spacing w:line="360" w:lineRule="auto"/>
        <w:ind w:left="567"/>
        <w:jc w:val="both"/>
        <w:rPr>
          <w:rFonts w:cstheme="minorHAnsi"/>
          <w:sz w:val="20"/>
          <w:highlight w:val="yellow"/>
          <w:lang w:eastAsia="en-GB"/>
        </w:rPr>
      </w:pPr>
      <w:r w:rsidRPr="00D41F8B">
        <w:rPr>
          <w:rFonts w:cstheme="minorHAnsi"/>
          <w:sz w:val="20"/>
          <w:highlight w:val="yellow"/>
          <w:lang w:eastAsia="en-GB"/>
        </w:rPr>
        <w:t>Functie:</w:t>
      </w:r>
    </w:p>
    <w:p w14:paraId="2D7ECEE2" w14:textId="3B4C8EB7" w:rsidR="00F10051" w:rsidRPr="00D41F8B" w:rsidRDefault="00F10051" w:rsidP="00053404">
      <w:pPr>
        <w:spacing w:line="360" w:lineRule="auto"/>
        <w:ind w:left="567"/>
        <w:jc w:val="both"/>
        <w:rPr>
          <w:rFonts w:cstheme="minorHAnsi"/>
          <w:sz w:val="20"/>
          <w:highlight w:val="yellow"/>
          <w:lang w:eastAsia="en-GB"/>
        </w:rPr>
      </w:pPr>
      <w:r w:rsidRPr="00D41F8B">
        <w:rPr>
          <w:rFonts w:cstheme="minorHAnsi"/>
          <w:sz w:val="20"/>
          <w:highlight w:val="yellow"/>
          <w:lang w:eastAsia="en-GB"/>
        </w:rPr>
        <w:t>Telefoon:</w:t>
      </w:r>
    </w:p>
    <w:p w14:paraId="7789190C" w14:textId="422FABD8" w:rsidR="00F10051" w:rsidRPr="00D41F8B" w:rsidRDefault="00F10051" w:rsidP="00053404">
      <w:pPr>
        <w:spacing w:line="360" w:lineRule="auto"/>
        <w:ind w:left="567"/>
        <w:jc w:val="both"/>
        <w:rPr>
          <w:rFonts w:cstheme="minorHAnsi"/>
          <w:sz w:val="20"/>
          <w:lang w:eastAsia="en-GB"/>
        </w:rPr>
      </w:pPr>
      <w:r w:rsidRPr="00D41F8B">
        <w:rPr>
          <w:rFonts w:cstheme="minorHAnsi"/>
          <w:sz w:val="20"/>
          <w:highlight w:val="yellow"/>
          <w:lang w:eastAsia="en-GB"/>
        </w:rPr>
        <w:t>E-mail:</w:t>
      </w:r>
    </w:p>
    <w:p w14:paraId="6731806D" w14:textId="44C9B245" w:rsidR="00F10051" w:rsidRPr="00D41F8B" w:rsidRDefault="00F10051" w:rsidP="00053404">
      <w:pPr>
        <w:pStyle w:val="Lijstalinea"/>
        <w:numPr>
          <w:ilvl w:val="0"/>
          <w:numId w:val="22"/>
        </w:numPr>
        <w:spacing w:line="360" w:lineRule="auto"/>
        <w:ind w:left="567" w:hanging="567"/>
        <w:jc w:val="both"/>
        <w:rPr>
          <w:rFonts w:ascii="Verdana" w:hAnsi="Verdana" w:cstheme="minorHAnsi"/>
          <w:sz w:val="20"/>
          <w:lang w:eastAsia="en-GB"/>
        </w:rPr>
      </w:pPr>
      <w:r w:rsidRPr="00D41F8B">
        <w:rPr>
          <w:rFonts w:ascii="Verdana" w:hAnsi="Verdana" w:cstheme="minorHAnsi"/>
          <w:sz w:val="20"/>
          <w:lang w:eastAsia="en-GB"/>
        </w:rPr>
        <w:t>Het aanspreekpunt</w:t>
      </w:r>
      <w:r w:rsidR="007B3C47" w:rsidRPr="00D41F8B">
        <w:rPr>
          <w:rFonts w:ascii="Verdana" w:hAnsi="Verdana" w:cstheme="minorHAnsi"/>
          <w:sz w:val="20"/>
          <w:lang w:eastAsia="en-GB"/>
        </w:rPr>
        <w:t xml:space="preserve"> digitale gegevensuitwisseling regisseert het operationele overleg vanuit het VSV met de aangesloten zorgorganisaties (zie bijlage 2 voor frequentie en agenda) en is lid van de regionale gebruikersgroep (zie bijlage 2 voor frequentie en agenda)</w:t>
      </w:r>
      <w:r w:rsidR="00403394" w:rsidRPr="00D41F8B">
        <w:rPr>
          <w:rFonts w:ascii="Verdana" w:hAnsi="Verdana" w:cstheme="minorHAnsi"/>
          <w:sz w:val="20"/>
          <w:lang w:eastAsia="en-GB"/>
        </w:rPr>
        <w:t>.</w:t>
      </w:r>
    </w:p>
    <w:p w14:paraId="5B3EC59D" w14:textId="77777777" w:rsidR="00173424" w:rsidRPr="00D41F8B" w:rsidRDefault="00173424" w:rsidP="00053404">
      <w:pPr>
        <w:spacing w:line="360" w:lineRule="auto"/>
        <w:jc w:val="both"/>
        <w:rPr>
          <w:rFonts w:cstheme="minorHAnsi"/>
          <w:b/>
          <w:bCs/>
          <w:sz w:val="20"/>
          <w:lang w:eastAsia="en-GB"/>
        </w:rPr>
      </w:pPr>
    </w:p>
    <w:p w14:paraId="0A437D9B" w14:textId="462F849A" w:rsidR="00F340A3" w:rsidRPr="00016A50" w:rsidRDefault="00F340A3" w:rsidP="00016A50">
      <w:pPr>
        <w:spacing w:line="360" w:lineRule="auto"/>
        <w:jc w:val="both"/>
        <w:rPr>
          <w:rFonts w:cstheme="minorHAnsi"/>
          <w:b/>
          <w:bCs/>
          <w:sz w:val="20"/>
          <w:lang w:eastAsia="en-GB"/>
        </w:rPr>
      </w:pPr>
      <w:r w:rsidRPr="00D41F8B">
        <w:rPr>
          <w:rFonts w:cstheme="minorHAnsi"/>
          <w:b/>
          <w:bCs/>
          <w:sz w:val="20"/>
          <w:lang w:eastAsia="en-GB"/>
        </w:rPr>
        <w:t>5</w:t>
      </w:r>
      <w:r w:rsidR="007B3C47" w:rsidRPr="00D41F8B">
        <w:rPr>
          <w:rFonts w:cstheme="minorHAnsi"/>
          <w:b/>
          <w:bCs/>
          <w:sz w:val="20"/>
          <w:lang w:eastAsia="en-GB"/>
        </w:rPr>
        <w:t>. Vergoeding</w:t>
      </w:r>
      <w:r w:rsidRPr="00016A50">
        <w:rPr>
          <w:rFonts w:cstheme="minorHAnsi"/>
          <w:sz w:val="20"/>
          <w:lang w:eastAsia="en-GB"/>
        </w:rPr>
        <w:t xml:space="preserve"> </w:t>
      </w:r>
    </w:p>
    <w:p w14:paraId="72B03EC3" w14:textId="6F580EE8" w:rsidR="007B3C47" w:rsidRPr="00D41F8B" w:rsidRDefault="007B3C47" w:rsidP="00053404">
      <w:pPr>
        <w:pStyle w:val="Lijstalinea"/>
        <w:numPr>
          <w:ilvl w:val="0"/>
          <w:numId w:val="23"/>
        </w:numPr>
        <w:spacing w:line="360" w:lineRule="auto"/>
        <w:ind w:left="567" w:hanging="567"/>
        <w:jc w:val="both"/>
        <w:rPr>
          <w:rFonts w:ascii="Verdana" w:hAnsi="Verdana" w:cstheme="minorHAnsi"/>
          <w:sz w:val="20"/>
          <w:lang w:eastAsia="en-GB"/>
        </w:rPr>
      </w:pPr>
      <w:r w:rsidRPr="00D41F8B">
        <w:rPr>
          <w:rFonts w:ascii="Verdana" w:hAnsi="Verdana" w:cstheme="minorHAnsi"/>
          <w:sz w:val="20"/>
          <w:lang w:eastAsia="en-GB"/>
        </w:rPr>
        <w:t xml:space="preserve">Voor de Diensten die </w:t>
      </w:r>
      <w:r w:rsidR="00511EAB" w:rsidRPr="00D41F8B">
        <w:rPr>
          <w:rFonts w:ascii="Verdana" w:hAnsi="Verdana" w:cstheme="minorHAnsi"/>
          <w:sz w:val="20"/>
          <w:lang w:eastAsia="en-GB"/>
        </w:rPr>
        <w:t>de RSO</w:t>
      </w:r>
      <w:r w:rsidRPr="00D41F8B">
        <w:rPr>
          <w:rFonts w:ascii="Verdana" w:hAnsi="Verdana" w:cstheme="minorHAnsi"/>
          <w:sz w:val="20"/>
          <w:lang w:eastAsia="en-GB"/>
        </w:rPr>
        <w:t xml:space="preserve"> rechtstreeks levert aan de Deelnemers gelden de tarieven als genoemd in bijlage </w:t>
      </w:r>
      <w:r w:rsidR="00F340A3" w:rsidRPr="00D41F8B">
        <w:rPr>
          <w:rFonts w:ascii="Verdana" w:hAnsi="Verdana" w:cstheme="minorHAnsi"/>
          <w:sz w:val="20"/>
          <w:lang w:eastAsia="en-GB"/>
        </w:rPr>
        <w:t>4</w:t>
      </w:r>
      <w:r w:rsidR="005B24D7" w:rsidRPr="00D41F8B">
        <w:rPr>
          <w:rFonts w:ascii="Verdana" w:hAnsi="Verdana" w:cstheme="minorHAnsi"/>
          <w:sz w:val="20"/>
          <w:lang w:eastAsia="en-GB"/>
        </w:rPr>
        <w:t xml:space="preserve">. Deze </w:t>
      </w:r>
      <w:r w:rsidR="006B1F26" w:rsidRPr="00D41F8B">
        <w:rPr>
          <w:rFonts w:ascii="Verdana" w:hAnsi="Verdana" w:cstheme="minorHAnsi"/>
          <w:sz w:val="20"/>
          <w:lang w:eastAsia="en-GB"/>
        </w:rPr>
        <w:t>tarieven</w:t>
      </w:r>
      <w:r w:rsidR="005B24D7" w:rsidRPr="00D41F8B">
        <w:rPr>
          <w:rFonts w:ascii="Verdana" w:hAnsi="Verdana" w:cstheme="minorHAnsi"/>
          <w:sz w:val="20"/>
          <w:lang w:eastAsia="en-GB"/>
        </w:rPr>
        <w:t xml:space="preserve"> worden voldaan door het </w:t>
      </w:r>
      <w:r w:rsidR="005B24D7" w:rsidRPr="00D41F8B">
        <w:rPr>
          <w:rFonts w:ascii="Verdana" w:hAnsi="Verdana" w:cstheme="minorHAnsi"/>
          <w:sz w:val="20"/>
          <w:highlight w:val="yellow"/>
          <w:lang w:eastAsia="en-GB"/>
        </w:rPr>
        <w:t>VSV/Deelnemer</w:t>
      </w:r>
      <w:r w:rsidR="005B24D7" w:rsidRPr="00D41F8B">
        <w:rPr>
          <w:rFonts w:ascii="Verdana" w:hAnsi="Verdana" w:cstheme="minorHAnsi"/>
          <w:sz w:val="20"/>
          <w:lang w:eastAsia="en-GB"/>
        </w:rPr>
        <w:t xml:space="preserve"> …. </w:t>
      </w:r>
      <w:r w:rsidR="005B24D7" w:rsidRPr="00D41F8B">
        <w:rPr>
          <w:rFonts w:ascii="Verdana" w:hAnsi="Verdana" w:cstheme="minorHAnsi"/>
          <w:sz w:val="20"/>
          <w:highlight w:val="yellow"/>
          <w:lang w:eastAsia="en-GB"/>
        </w:rPr>
        <w:t>Nader uitwerken</w:t>
      </w:r>
      <w:r w:rsidR="00173424" w:rsidRPr="00D41F8B">
        <w:rPr>
          <w:rFonts w:ascii="Verdana" w:hAnsi="Verdana" w:cstheme="minorHAnsi"/>
          <w:sz w:val="20"/>
          <w:highlight w:val="yellow"/>
          <w:lang w:eastAsia="en-GB"/>
        </w:rPr>
        <w:t>, afhankelijk van regionale afspraken</w:t>
      </w:r>
    </w:p>
    <w:p w14:paraId="51FA602D" w14:textId="7BFB0AF8" w:rsidR="006B1F26" w:rsidRPr="00D41F8B" w:rsidRDefault="005B3E07" w:rsidP="00053404">
      <w:pPr>
        <w:pStyle w:val="Lijstalinea"/>
        <w:numPr>
          <w:ilvl w:val="0"/>
          <w:numId w:val="23"/>
        </w:numPr>
        <w:spacing w:line="360" w:lineRule="auto"/>
        <w:ind w:left="567" w:hanging="567"/>
        <w:jc w:val="both"/>
        <w:rPr>
          <w:rFonts w:ascii="Verdana" w:hAnsi="Verdana" w:cstheme="minorHAnsi"/>
          <w:sz w:val="20"/>
          <w:lang w:eastAsia="en-GB"/>
        </w:rPr>
      </w:pPr>
      <w:r>
        <w:rPr>
          <w:rFonts w:ascii="Verdana" w:hAnsi="Verdana" w:cstheme="minorHAnsi"/>
          <w:sz w:val="20"/>
          <w:lang w:eastAsia="en-GB"/>
        </w:rPr>
        <w:t>De</w:t>
      </w:r>
      <w:r w:rsidR="006B1F26" w:rsidRPr="00D41F8B">
        <w:rPr>
          <w:rFonts w:ascii="Verdana" w:hAnsi="Verdana" w:cstheme="minorHAnsi"/>
          <w:sz w:val="20"/>
          <w:lang w:eastAsia="en-GB"/>
        </w:rPr>
        <w:t xml:space="preserve"> RSO is gerechtigd de tarieven voor de Diensten </w:t>
      </w:r>
      <w:r w:rsidR="00F340A3" w:rsidRPr="00D41F8B">
        <w:rPr>
          <w:rFonts w:ascii="Verdana" w:hAnsi="Verdana" w:cstheme="minorHAnsi"/>
          <w:sz w:val="20"/>
          <w:lang w:eastAsia="en-GB"/>
        </w:rPr>
        <w:t xml:space="preserve">in bijlage 3 en 4 </w:t>
      </w:r>
      <w:r w:rsidR="006B1F26" w:rsidRPr="00D41F8B">
        <w:rPr>
          <w:rFonts w:ascii="Verdana" w:hAnsi="Verdana" w:cstheme="minorHAnsi"/>
          <w:sz w:val="20"/>
          <w:lang w:eastAsia="en-GB"/>
        </w:rPr>
        <w:t>jaarlijks aan te passen.</w:t>
      </w:r>
    </w:p>
    <w:p w14:paraId="2743B511" w14:textId="77777777" w:rsidR="00F340A3" w:rsidRPr="00D41F8B" w:rsidRDefault="00F340A3" w:rsidP="00053404">
      <w:pPr>
        <w:spacing w:before="240" w:line="360" w:lineRule="auto"/>
        <w:jc w:val="both"/>
        <w:rPr>
          <w:rFonts w:cstheme="minorHAnsi"/>
          <w:b/>
          <w:bCs/>
          <w:sz w:val="20"/>
        </w:rPr>
      </w:pPr>
    </w:p>
    <w:p w14:paraId="4D5EF3BD" w14:textId="10E1E0AD" w:rsidR="008A004C" w:rsidRPr="00D41F8B" w:rsidRDefault="00F340A3" w:rsidP="00053404">
      <w:pPr>
        <w:spacing w:before="240" w:line="360" w:lineRule="auto"/>
        <w:jc w:val="both"/>
        <w:rPr>
          <w:rFonts w:cstheme="minorHAnsi"/>
          <w:b/>
          <w:bCs/>
          <w:sz w:val="20"/>
        </w:rPr>
      </w:pPr>
      <w:r w:rsidRPr="00D41F8B">
        <w:rPr>
          <w:rFonts w:cstheme="minorHAnsi"/>
          <w:b/>
          <w:bCs/>
          <w:sz w:val="20"/>
        </w:rPr>
        <w:t>6</w:t>
      </w:r>
      <w:r w:rsidR="009C38C1" w:rsidRPr="00D41F8B">
        <w:rPr>
          <w:rFonts w:cstheme="minorHAnsi"/>
          <w:b/>
          <w:bCs/>
          <w:sz w:val="20"/>
        </w:rPr>
        <w:t xml:space="preserve">. </w:t>
      </w:r>
      <w:r w:rsidR="008A004C" w:rsidRPr="00D41F8B">
        <w:rPr>
          <w:rFonts w:cstheme="minorHAnsi"/>
          <w:b/>
          <w:bCs/>
          <w:sz w:val="20"/>
        </w:rPr>
        <w:t>Duur en einde</w:t>
      </w:r>
    </w:p>
    <w:p w14:paraId="45A73234" w14:textId="0208926D" w:rsidR="008A004C" w:rsidRPr="00D41F8B" w:rsidRDefault="00403394" w:rsidP="00053404">
      <w:pPr>
        <w:pStyle w:val="Lijstalinea"/>
        <w:numPr>
          <w:ilvl w:val="0"/>
          <w:numId w:val="14"/>
        </w:numPr>
        <w:spacing w:line="360" w:lineRule="auto"/>
        <w:ind w:left="567" w:hanging="567"/>
        <w:jc w:val="both"/>
        <w:rPr>
          <w:rFonts w:ascii="Verdana" w:hAnsi="Verdana" w:cstheme="minorHAnsi"/>
          <w:iCs/>
          <w:color w:val="000000"/>
          <w:sz w:val="20"/>
        </w:rPr>
      </w:pPr>
      <w:r w:rsidRPr="00D41F8B">
        <w:rPr>
          <w:rFonts w:ascii="Verdana" w:hAnsi="Verdana" w:cstheme="minorHAnsi"/>
          <w:iCs/>
          <w:color w:val="000000"/>
          <w:sz w:val="20"/>
        </w:rPr>
        <w:t>Deze overeenkomst is van</w:t>
      </w:r>
      <w:r w:rsidR="009C38C1" w:rsidRPr="00D41F8B">
        <w:rPr>
          <w:rFonts w:ascii="Verdana" w:hAnsi="Verdana" w:cstheme="minorHAnsi"/>
          <w:iCs/>
          <w:color w:val="000000"/>
          <w:sz w:val="20"/>
        </w:rPr>
        <w:t xml:space="preserve"> kracht </w:t>
      </w:r>
      <w:r w:rsidR="008A004C" w:rsidRPr="00D41F8B">
        <w:rPr>
          <w:rFonts w:ascii="Verdana" w:hAnsi="Verdana" w:cstheme="minorHAnsi"/>
          <w:iCs/>
          <w:color w:val="000000"/>
          <w:sz w:val="20"/>
        </w:rPr>
        <w:t xml:space="preserve">per de datum waarop </w:t>
      </w:r>
      <w:r w:rsidRPr="00D41F8B">
        <w:rPr>
          <w:rFonts w:ascii="Verdana" w:hAnsi="Verdana" w:cstheme="minorHAnsi"/>
          <w:iCs/>
          <w:color w:val="000000"/>
          <w:sz w:val="20"/>
        </w:rPr>
        <w:t>deze overeenkomst</w:t>
      </w:r>
      <w:r w:rsidR="008A004C" w:rsidRPr="00D41F8B">
        <w:rPr>
          <w:rFonts w:ascii="Verdana" w:hAnsi="Verdana" w:cstheme="minorHAnsi"/>
          <w:iCs/>
          <w:color w:val="000000"/>
          <w:sz w:val="20"/>
        </w:rPr>
        <w:t xml:space="preserve"> door </w:t>
      </w:r>
      <w:r w:rsidR="009C38C1" w:rsidRPr="00D41F8B">
        <w:rPr>
          <w:rFonts w:ascii="Verdana" w:hAnsi="Verdana" w:cstheme="minorHAnsi"/>
          <w:iCs/>
          <w:color w:val="000000"/>
          <w:sz w:val="20"/>
        </w:rPr>
        <w:t>partijen is getekend.</w:t>
      </w:r>
      <w:r w:rsidR="008A004C" w:rsidRPr="00D41F8B">
        <w:rPr>
          <w:rFonts w:ascii="Verdana" w:hAnsi="Verdana" w:cstheme="minorHAnsi"/>
          <w:iCs/>
          <w:color w:val="000000"/>
          <w:sz w:val="20"/>
        </w:rPr>
        <w:t xml:space="preserve"> </w:t>
      </w:r>
    </w:p>
    <w:p w14:paraId="3A3DDB3E" w14:textId="68510217" w:rsidR="008A004C" w:rsidRPr="00D41F8B" w:rsidRDefault="008A004C" w:rsidP="00053404">
      <w:pPr>
        <w:pStyle w:val="Lijstalinea"/>
        <w:numPr>
          <w:ilvl w:val="0"/>
          <w:numId w:val="14"/>
        </w:numPr>
        <w:spacing w:line="360" w:lineRule="auto"/>
        <w:ind w:left="567" w:hanging="567"/>
        <w:jc w:val="both"/>
        <w:rPr>
          <w:rFonts w:ascii="Verdana" w:hAnsi="Verdana" w:cstheme="minorHAnsi"/>
          <w:iCs/>
          <w:color w:val="000000"/>
          <w:sz w:val="20"/>
        </w:rPr>
      </w:pPr>
      <w:r w:rsidRPr="00D41F8B">
        <w:rPr>
          <w:rFonts w:ascii="Verdana" w:hAnsi="Verdana" w:cstheme="minorHAnsi"/>
          <w:sz w:val="20"/>
        </w:rPr>
        <w:t xml:space="preserve">Partijen kunnen deze </w:t>
      </w:r>
      <w:r w:rsidR="007A76AC" w:rsidRPr="00D41F8B">
        <w:rPr>
          <w:rFonts w:ascii="Verdana" w:hAnsi="Verdana" w:cstheme="minorHAnsi"/>
          <w:sz w:val="20"/>
        </w:rPr>
        <w:t>o</w:t>
      </w:r>
      <w:r w:rsidRPr="00D41F8B">
        <w:rPr>
          <w:rFonts w:ascii="Verdana" w:hAnsi="Verdana" w:cstheme="minorHAnsi"/>
          <w:sz w:val="20"/>
        </w:rPr>
        <w:t xml:space="preserve">vereenkomst </w:t>
      </w:r>
      <w:r w:rsidR="005B24D7" w:rsidRPr="00D41F8B">
        <w:rPr>
          <w:rFonts w:ascii="Verdana" w:hAnsi="Verdana" w:cstheme="minorHAnsi"/>
          <w:sz w:val="20"/>
        </w:rPr>
        <w:t xml:space="preserve">met een aangetekende brief </w:t>
      </w:r>
      <w:r w:rsidRPr="00D41F8B">
        <w:rPr>
          <w:rFonts w:ascii="Verdana" w:hAnsi="Verdana" w:cstheme="minorHAnsi"/>
          <w:sz w:val="20"/>
        </w:rPr>
        <w:t xml:space="preserve">opzeggen met inachtneming van een opzegtermijn van </w:t>
      </w:r>
      <w:r w:rsidRPr="00D41F8B">
        <w:rPr>
          <w:rFonts w:ascii="Verdana" w:hAnsi="Verdana" w:cstheme="minorHAnsi"/>
          <w:sz w:val="20"/>
          <w:highlight w:val="yellow"/>
        </w:rPr>
        <w:t xml:space="preserve">drie (3) </w:t>
      </w:r>
      <w:r w:rsidR="005B24D7" w:rsidRPr="00D41F8B">
        <w:rPr>
          <w:rFonts w:ascii="Verdana" w:hAnsi="Verdana" w:cstheme="minorHAnsi"/>
          <w:sz w:val="20"/>
          <w:highlight w:val="yellow"/>
        </w:rPr>
        <w:t xml:space="preserve">of (6) </w:t>
      </w:r>
      <w:r w:rsidRPr="00D41F8B">
        <w:rPr>
          <w:rFonts w:ascii="Verdana" w:hAnsi="Verdana" w:cstheme="minorHAnsi"/>
          <w:sz w:val="20"/>
          <w:highlight w:val="yellow"/>
        </w:rPr>
        <w:t>maanden</w:t>
      </w:r>
      <w:r w:rsidR="00173424" w:rsidRPr="00D41F8B">
        <w:rPr>
          <w:rFonts w:ascii="Verdana" w:hAnsi="Verdana" w:cstheme="minorHAnsi"/>
          <w:sz w:val="20"/>
        </w:rPr>
        <w:t xml:space="preserve"> </w:t>
      </w:r>
      <w:r w:rsidR="00173424" w:rsidRPr="00D41F8B">
        <w:rPr>
          <w:rFonts w:ascii="Verdana" w:hAnsi="Verdana" w:cstheme="minorHAnsi"/>
          <w:sz w:val="20"/>
          <w:highlight w:val="yellow"/>
        </w:rPr>
        <w:t>(keuze maken)</w:t>
      </w:r>
      <w:r w:rsidRPr="00D41F8B">
        <w:rPr>
          <w:rFonts w:ascii="Verdana" w:hAnsi="Verdana" w:cstheme="minorHAnsi"/>
          <w:sz w:val="20"/>
        </w:rPr>
        <w:t>.</w:t>
      </w:r>
    </w:p>
    <w:p w14:paraId="4AEA345A" w14:textId="4D6AD92A" w:rsidR="005B24D7" w:rsidRPr="00D41F8B" w:rsidRDefault="008A004C" w:rsidP="00053404">
      <w:pPr>
        <w:pStyle w:val="Lijstalinea"/>
        <w:numPr>
          <w:ilvl w:val="0"/>
          <w:numId w:val="14"/>
        </w:numPr>
        <w:spacing w:line="360" w:lineRule="auto"/>
        <w:ind w:left="567" w:hanging="567"/>
        <w:jc w:val="both"/>
        <w:rPr>
          <w:rFonts w:ascii="Verdana" w:hAnsi="Verdana" w:cstheme="minorHAnsi"/>
          <w:iCs/>
          <w:color w:val="000000"/>
          <w:sz w:val="20"/>
        </w:rPr>
      </w:pPr>
      <w:r w:rsidRPr="00D41F8B">
        <w:rPr>
          <w:rFonts w:ascii="Verdana" w:eastAsiaTheme="minorHAnsi" w:hAnsi="Verdana" w:cstheme="minorHAnsi"/>
          <w:color w:val="000000"/>
          <w:sz w:val="20"/>
          <w:lang w:eastAsia="en-US"/>
        </w:rPr>
        <w:t xml:space="preserve">Deze </w:t>
      </w:r>
      <w:r w:rsidR="007A76AC" w:rsidRPr="00D41F8B">
        <w:rPr>
          <w:rFonts w:ascii="Verdana" w:eastAsiaTheme="minorHAnsi" w:hAnsi="Verdana" w:cstheme="minorHAnsi"/>
          <w:color w:val="000000"/>
          <w:sz w:val="20"/>
          <w:lang w:eastAsia="en-US"/>
        </w:rPr>
        <w:t>o</w:t>
      </w:r>
      <w:r w:rsidRPr="00D41F8B">
        <w:rPr>
          <w:rFonts w:ascii="Verdana" w:eastAsiaTheme="minorHAnsi" w:hAnsi="Verdana" w:cstheme="minorHAnsi"/>
          <w:color w:val="000000"/>
          <w:sz w:val="20"/>
          <w:lang w:eastAsia="en-US"/>
        </w:rPr>
        <w:t xml:space="preserve">vereenkomst kan geheel of gedeeltelijk </w:t>
      </w:r>
      <w:r w:rsidR="007A76AC" w:rsidRPr="00D41F8B">
        <w:rPr>
          <w:rFonts w:ascii="Verdana" w:eastAsiaTheme="minorHAnsi" w:hAnsi="Verdana" w:cstheme="minorHAnsi"/>
          <w:sz w:val="20"/>
        </w:rPr>
        <w:t>door middel van een aangetekend schrijven</w:t>
      </w:r>
      <w:r w:rsidR="007A76AC" w:rsidRPr="00D41F8B">
        <w:rPr>
          <w:rFonts w:ascii="Verdana" w:eastAsiaTheme="minorHAnsi" w:hAnsi="Verdana" w:cstheme="minorHAnsi"/>
          <w:color w:val="000000"/>
          <w:sz w:val="20"/>
          <w:lang w:eastAsia="en-US"/>
        </w:rPr>
        <w:t xml:space="preserve"> </w:t>
      </w:r>
      <w:r w:rsidR="005B24D7" w:rsidRPr="00D41F8B">
        <w:rPr>
          <w:rFonts w:ascii="Verdana" w:eastAsiaTheme="minorHAnsi" w:hAnsi="Verdana" w:cstheme="minorHAnsi"/>
          <w:color w:val="000000"/>
          <w:sz w:val="20"/>
          <w:lang w:eastAsia="en-US"/>
        </w:rPr>
        <w:t xml:space="preserve">per direct </w:t>
      </w:r>
      <w:r w:rsidRPr="00D41F8B">
        <w:rPr>
          <w:rFonts w:ascii="Verdana" w:eastAsiaTheme="minorHAnsi" w:hAnsi="Verdana" w:cstheme="minorHAnsi"/>
          <w:color w:val="000000"/>
          <w:sz w:val="20"/>
          <w:lang w:eastAsia="en-US"/>
        </w:rPr>
        <w:t>worden ontbonden indien</w:t>
      </w:r>
      <w:r w:rsidR="005B24D7" w:rsidRPr="00D41F8B">
        <w:rPr>
          <w:rFonts w:ascii="Verdana" w:eastAsiaTheme="minorHAnsi" w:hAnsi="Verdana" w:cstheme="minorHAnsi"/>
          <w:color w:val="000000"/>
          <w:sz w:val="20"/>
          <w:lang w:eastAsia="en-US"/>
        </w:rPr>
        <w:t>:</w:t>
      </w:r>
    </w:p>
    <w:p w14:paraId="3C4CA752" w14:textId="77777777" w:rsidR="005B24D7" w:rsidRPr="00D41F8B" w:rsidRDefault="005B24D7" w:rsidP="00053404">
      <w:pPr>
        <w:pStyle w:val="Lijstalinea"/>
        <w:numPr>
          <w:ilvl w:val="0"/>
          <w:numId w:val="24"/>
        </w:numPr>
        <w:autoSpaceDE w:val="0"/>
        <w:autoSpaceDN w:val="0"/>
        <w:adjustRightInd w:val="0"/>
        <w:snapToGrid w:val="0"/>
        <w:spacing w:line="360" w:lineRule="auto"/>
        <w:ind w:left="851" w:hanging="284"/>
        <w:rPr>
          <w:rFonts w:ascii="Verdana" w:eastAsiaTheme="minorHAnsi" w:hAnsi="Verdana" w:cs="Calibri"/>
          <w:color w:val="000000"/>
          <w:sz w:val="20"/>
          <w:lang w:eastAsia="en-US"/>
        </w:rPr>
      </w:pPr>
      <w:r w:rsidRPr="00D41F8B">
        <w:rPr>
          <w:rFonts w:ascii="Verdana" w:eastAsiaTheme="minorHAnsi" w:hAnsi="Verdana" w:cs="Calibri"/>
          <w:color w:val="000000"/>
          <w:sz w:val="20"/>
          <w:lang w:eastAsia="en-US"/>
        </w:rPr>
        <w:t>Een der Partijen enige verplichting uit hoofde van de Dienstverleningsovereenkomst niet, niet behoorlijk, niet tijdig en/of niet volledig nakomt, schriftelijk op de hoogte is gesteld van de tekortkoming, de gelegenheid is gegeven tot herstel van de tekortkoming, het herstel niet afdoende heeft plaatsgevonden en daartoe schriftelijk in gebreke is gesteld waardoor één der Partijen in verzuim is geraakt;</w:t>
      </w:r>
    </w:p>
    <w:p w14:paraId="2C5E1C89" w14:textId="77777777" w:rsidR="005B24D7" w:rsidRPr="00D41F8B" w:rsidRDefault="005B24D7" w:rsidP="00053404">
      <w:pPr>
        <w:pStyle w:val="Lijstalinea"/>
        <w:numPr>
          <w:ilvl w:val="0"/>
          <w:numId w:val="24"/>
        </w:numPr>
        <w:autoSpaceDE w:val="0"/>
        <w:autoSpaceDN w:val="0"/>
        <w:adjustRightInd w:val="0"/>
        <w:snapToGrid w:val="0"/>
        <w:spacing w:line="360" w:lineRule="auto"/>
        <w:ind w:left="851" w:hanging="284"/>
        <w:rPr>
          <w:rFonts w:ascii="Verdana" w:eastAsiaTheme="minorHAnsi" w:hAnsi="Verdana" w:cs="Calibri"/>
          <w:color w:val="000000"/>
          <w:sz w:val="20"/>
          <w:lang w:eastAsia="en-US"/>
        </w:rPr>
      </w:pPr>
      <w:r w:rsidRPr="00D41F8B">
        <w:rPr>
          <w:rFonts w:ascii="Verdana" w:eastAsiaTheme="minorHAnsi" w:hAnsi="Verdana" w:cs="Calibri"/>
          <w:color w:val="000000"/>
          <w:sz w:val="20"/>
          <w:lang w:eastAsia="en-US"/>
        </w:rPr>
        <w:t xml:space="preserve">Voor een der Partijen faillissement of surseance van betaling is aangevraagd, dan wel een Partij failliet wordt verklaard of aan een Partij surseance van </w:t>
      </w:r>
      <w:r w:rsidRPr="00D41F8B">
        <w:rPr>
          <w:rFonts w:ascii="Verdana" w:eastAsiaTheme="minorHAnsi" w:hAnsi="Verdana" w:cs="Calibri"/>
          <w:color w:val="000000"/>
          <w:sz w:val="20"/>
          <w:lang w:eastAsia="en-US"/>
        </w:rPr>
        <w:lastRenderedPageBreak/>
        <w:t>betaling wordt verleend, dan wel wordt overgegaan tot ontbinding van een van Partijen;</w:t>
      </w:r>
    </w:p>
    <w:p w14:paraId="0693707A" w14:textId="7F83CAEF" w:rsidR="005B24D7" w:rsidRPr="00D41F8B" w:rsidRDefault="005B24D7" w:rsidP="00053404">
      <w:pPr>
        <w:pStyle w:val="Lijstalinea"/>
        <w:numPr>
          <w:ilvl w:val="0"/>
          <w:numId w:val="24"/>
        </w:numPr>
        <w:autoSpaceDE w:val="0"/>
        <w:autoSpaceDN w:val="0"/>
        <w:adjustRightInd w:val="0"/>
        <w:snapToGrid w:val="0"/>
        <w:spacing w:line="360" w:lineRule="auto"/>
        <w:ind w:left="851" w:hanging="284"/>
        <w:rPr>
          <w:rFonts w:ascii="Verdana" w:eastAsiaTheme="minorHAnsi" w:hAnsi="Verdana" w:cs="Calibri"/>
          <w:color w:val="000000"/>
          <w:sz w:val="20"/>
          <w:lang w:eastAsia="en-US"/>
        </w:rPr>
      </w:pPr>
      <w:r w:rsidRPr="00D41F8B">
        <w:rPr>
          <w:rFonts w:ascii="Verdana" w:eastAsiaTheme="minorHAnsi" w:hAnsi="Verdana" w:cs="Calibri"/>
          <w:color w:val="000000"/>
          <w:sz w:val="20"/>
          <w:lang w:eastAsia="en-US"/>
        </w:rPr>
        <w:t xml:space="preserve">een rechterlijke uitspraak </w:t>
      </w:r>
      <w:r w:rsidR="00511EAB" w:rsidRPr="00D41F8B">
        <w:rPr>
          <w:rFonts w:ascii="Verdana" w:eastAsiaTheme="minorHAnsi" w:hAnsi="Verdana" w:cs="Calibri"/>
          <w:color w:val="000000"/>
          <w:sz w:val="20"/>
          <w:lang w:eastAsia="en-US"/>
        </w:rPr>
        <w:t>de RSO</w:t>
      </w:r>
      <w:r w:rsidRPr="00D41F8B">
        <w:rPr>
          <w:rFonts w:ascii="Verdana" w:eastAsiaTheme="minorHAnsi" w:hAnsi="Verdana" w:cs="Calibri"/>
          <w:color w:val="000000"/>
          <w:sz w:val="20"/>
          <w:lang w:eastAsia="en-US"/>
        </w:rPr>
        <w:t xml:space="preserve"> of een of meerdere Deelnemers verbiedt uitvoering te geven aan de deze overeenkomst of de Dienstverleningsovereenkomst.</w:t>
      </w:r>
    </w:p>
    <w:p w14:paraId="07406B3F" w14:textId="7CDC6FAC" w:rsidR="008A004C" w:rsidRPr="00D41F8B" w:rsidRDefault="007A76AC" w:rsidP="00053404">
      <w:pPr>
        <w:pStyle w:val="Lijstalinea"/>
        <w:numPr>
          <w:ilvl w:val="1"/>
          <w:numId w:val="25"/>
        </w:numPr>
        <w:spacing w:after="160" w:line="360" w:lineRule="auto"/>
        <w:ind w:left="567" w:hanging="567"/>
        <w:jc w:val="both"/>
        <w:rPr>
          <w:rFonts w:ascii="Verdana" w:hAnsi="Verdana" w:cstheme="minorHAnsi"/>
          <w:b/>
          <w:sz w:val="20"/>
          <w:lang w:eastAsia="en-GB"/>
        </w:rPr>
      </w:pPr>
      <w:r w:rsidRPr="00D41F8B">
        <w:rPr>
          <w:rFonts w:ascii="Verdana" w:eastAsiaTheme="minorHAnsi" w:hAnsi="Verdana" w:cstheme="minorHAnsi"/>
          <w:sz w:val="20"/>
        </w:rPr>
        <w:t>Indien één van de Partijen ten gevolge van overmacht haar verplichtingen op grond van de overeenkomst niet kan nakomen, heeft de andere Partij het recht de overeenkomst door middel van een aangetekend schrijven met inachtneming van een redelijke termijn buiten rechte geheel of gedeeltelijk te ontbinden, zonder dat daardoor enig recht op schadevergoeding ontstaat, maar niet eerder dan na het verstrijken van een termijn van 15 werkdagen gerekend vanaf de datum waarop de omstandigheid die de overmacht oplevert ontstond.</w:t>
      </w:r>
    </w:p>
    <w:p w14:paraId="0F816DD9" w14:textId="493D5C67" w:rsidR="006B1F26" w:rsidRPr="00D41F8B" w:rsidRDefault="00F340A3" w:rsidP="00053404">
      <w:pPr>
        <w:spacing w:line="360" w:lineRule="auto"/>
        <w:rPr>
          <w:rFonts w:cstheme="minorHAnsi"/>
          <w:b/>
          <w:sz w:val="20"/>
          <w:lang w:eastAsia="en-GB"/>
        </w:rPr>
      </w:pPr>
      <w:r w:rsidRPr="00D41F8B">
        <w:rPr>
          <w:rFonts w:cstheme="minorHAnsi"/>
          <w:b/>
          <w:sz w:val="20"/>
          <w:lang w:eastAsia="en-GB"/>
        </w:rPr>
        <w:t>7</w:t>
      </w:r>
      <w:r w:rsidR="006B1F26" w:rsidRPr="00D41F8B">
        <w:rPr>
          <w:rFonts w:cstheme="minorHAnsi"/>
          <w:b/>
          <w:sz w:val="20"/>
          <w:lang w:eastAsia="en-GB"/>
        </w:rPr>
        <w:t>. Aansprakelijkheid</w:t>
      </w:r>
    </w:p>
    <w:p w14:paraId="26A7190E" w14:textId="1BD5D27F" w:rsidR="007A76AC" w:rsidRPr="00D41F8B" w:rsidRDefault="006B1F26" w:rsidP="00053404">
      <w:pPr>
        <w:pStyle w:val="Lijstalinea"/>
        <w:numPr>
          <w:ilvl w:val="0"/>
          <w:numId w:val="26"/>
        </w:numPr>
        <w:spacing w:line="360" w:lineRule="auto"/>
        <w:ind w:left="567" w:hanging="567"/>
        <w:rPr>
          <w:rFonts w:ascii="Verdana" w:hAnsi="Verdana" w:cstheme="minorHAnsi"/>
          <w:bCs/>
          <w:sz w:val="20"/>
          <w:lang w:eastAsia="en-GB"/>
        </w:rPr>
      </w:pPr>
      <w:r w:rsidRPr="00D41F8B">
        <w:rPr>
          <w:rFonts w:ascii="Verdana" w:hAnsi="Verdana" w:cstheme="minorHAnsi"/>
          <w:bCs/>
          <w:sz w:val="20"/>
          <w:lang w:eastAsia="en-GB"/>
        </w:rPr>
        <w:t xml:space="preserve">De aansprakelijkheid van </w:t>
      </w:r>
      <w:r w:rsidR="00511EAB" w:rsidRPr="00D41F8B">
        <w:rPr>
          <w:rFonts w:ascii="Verdana" w:hAnsi="Verdana" w:cstheme="minorHAnsi"/>
          <w:bCs/>
          <w:sz w:val="20"/>
          <w:lang w:eastAsia="en-GB"/>
        </w:rPr>
        <w:t>de RSO</w:t>
      </w:r>
      <w:r w:rsidRPr="00D41F8B">
        <w:rPr>
          <w:rFonts w:ascii="Verdana" w:hAnsi="Verdana" w:cstheme="minorHAnsi"/>
          <w:bCs/>
          <w:sz w:val="20"/>
          <w:lang w:eastAsia="en-GB"/>
        </w:rPr>
        <w:t xml:space="preserve"> in verband met de uitvoering van deze </w:t>
      </w:r>
      <w:r w:rsidR="007A76AC" w:rsidRPr="00D41F8B">
        <w:rPr>
          <w:rFonts w:ascii="Verdana" w:hAnsi="Verdana" w:cstheme="minorHAnsi"/>
          <w:bCs/>
          <w:sz w:val="20"/>
          <w:lang w:eastAsia="en-GB"/>
        </w:rPr>
        <w:t>o</w:t>
      </w:r>
      <w:r w:rsidRPr="00D41F8B">
        <w:rPr>
          <w:rFonts w:ascii="Verdana" w:hAnsi="Verdana" w:cstheme="minorHAnsi"/>
          <w:bCs/>
          <w:sz w:val="20"/>
          <w:lang w:eastAsia="en-GB"/>
        </w:rPr>
        <w:t>vereenkomst jegens het VSV en</w:t>
      </w:r>
      <w:r w:rsidR="007A76AC" w:rsidRPr="00D41F8B">
        <w:rPr>
          <w:rFonts w:ascii="Verdana" w:hAnsi="Verdana" w:cstheme="minorHAnsi"/>
          <w:bCs/>
          <w:sz w:val="20"/>
          <w:lang w:eastAsia="en-GB"/>
        </w:rPr>
        <w:t>/of</w:t>
      </w:r>
      <w:r w:rsidRPr="00D41F8B">
        <w:rPr>
          <w:rFonts w:ascii="Verdana" w:hAnsi="Verdana" w:cstheme="minorHAnsi"/>
          <w:bCs/>
          <w:sz w:val="20"/>
          <w:lang w:eastAsia="en-GB"/>
        </w:rPr>
        <w:t xml:space="preserve"> de Deelnemers is beperkt tot maximaal het bedrag hetgeen de verzekeraar van </w:t>
      </w:r>
      <w:r w:rsidR="00511EAB" w:rsidRPr="00D41F8B">
        <w:rPr>
          <w:rFonts w:ascii="Verdana" w:hAnsi="Verdana" w:cstheme="minorHAnsi"/>
          <w:bCs/>
          <w:sz w:val="20"/>
          <w:lang w:eastAsia="en-GB"/>
        </w:rPr>
        <w:t>de RSO</w:t>
      </w:r>
      <w:r w:rsidRPr="00D41F8B">
        <w:rPr>
          <w:rFonts w:ascii="Verdana" w:hAnsi="Verdana" w:cstheme="minorHAnsi"/>
          <w:bCs/>
          <w:sz w:val="20"/>
          <w:lang w:eastAsia="en-GB"/>
        </w:rPr>
        <w:t xml:space="preserve"> ter zake uitkeert. Als om welke reden dan ook op grond van hiervoor bedoelde verzekering niet uitkeert is de aansprakelijkheid in totaal beperkt tot de door </w:t>
      </w:r>
      <w:r w:rsidR="00511EAB" w:rsidRPr="00D41F8B">
        <w:rPr>
          <w:rFonts w:ascii="Verdana" w:hAnsi="Verdana" w:cstheme="minorHAnsi"/>
          <w:bCs/>
          <w:sz w:val="20"/>
          <w:lang w:eastAsia="en-GB"/>
        </w:rPr>
        <w:t>de RSO</w:t>
      </w:r>
      <w:r w:rsidRPr="00D41F8B">
        <w:rPr>
          <w:rFonts w:ascii="Verdana" w:hAnsi="Verdana" w:cstheme="minorHAnsi"/>
          <w:bCs/>
          <w:sz w:val="20"/>
          <w:lang w:eastAsia="en-GB"/>
        </w:rPr>
        <w:t xml:space="preserve"> in verband met deze overeenkomst ontvangen betalingen die ten tijde van de tekortkoming zijn ontvangen in de voorgaande 12 maanden ten behoeve van de betreffende diensten met een maximum van EUR </w:t>
      </w:r>
      <w:r w:rsidR="007A76AC" w:rsidRPr="00D41F8B">
        <w:rPr>
          <w:rFonts w:ascii="Verdana" w:hAnsi="Verdana" w:cstheme="minorHAnsi"/>
          <w:bCs/>
          <w:sz w:val="20"/>
          <w:lang w:eastAsia="en-GB"/>
        </w:rPr>
        <w:t>25</w:t>
      </w:r>
      <w:r w:rsidRPr="00D41F8B">
        <w:rPr>
          <w:rFonts w:ascii="Verdana" w:hAnsi="Verdana" w:cstheme="minorHAnsi"/>
          <w:bCs/>
          <w:sz w:val="20"/>
          <w:lang w:eastAsia="en-GB"/>
        </w:rPr>
        <w:t>.000,-.</w:t>
      </w:r>
    </w:p>
    <w:p w14:paraId="43DD9002" w14:textId="12F9CB73" w:rsidR="007A76AC" w:rsidRPr="00D41F8B" w:rsidRDefault="006B1F26" w:rsidP="00053404">
      <w:pPr>
        <w:pStyle w:val="Lijstalinea"/>
        <w:numPr>
          <w:ilvl w:val="0"/>
          <w:numId w:val="26"/>
        </w:numPr>
        <w:spacing w:line="360" w:lineRule="auto"/>
        <w:ind w:left="567" w:hanging="567"/>
        <w:rPr>
          <w:rFonts w:ascii="Verdana" w:hAnsi="Verdana" w:cstheme="minorHAnsi"/>
          <w:bCs/>
          <w:sz w:val="20"/>
          <w:lang w:eastAsia="en-GB"/>
        </w:rPr>
      </w:pPr>
      <w:r w:rsidRPr="00D41F8B">
        <w:rPr>
          <w:rFonts w:ascii="Verdana" w:hAnsi="Verdana" w:cstheme="minorHAnsi"/>
          <w:bCs/>
          <w:sz w:val="20"/>
          <w:lang w:eastAsia="en-GB"/>
        </w:rPr>
        <w:t xml:space="preserve">Aansprakelijkheid voor indirecte schade en gevolgschade, daaronder begrepen gevolgschade, gederfde winst, gemiste besparingen, verlies van (bedrijfs-)gegevens en schade door bedrijfsstagnatie is uitgesloten (behoudens de redelijke kosten ter beperking van verdere schade). Voormelde beperkingen van aansprakelijkheid zijn niet van toepassing in geval van opzet of bewuste roekeloosheid aan de zijde van </w:t>
      </w:r>
      <w:r w:rsidR="00511EAB" w:rsidRPr="00D41F8B">
        <w:rPr>
          <w:rFonts w:ascii="Verdana" w:hAnsi="Verdana" w:cstheme="minorHAnsi"/>
          <w:bCs/>
          <w:sz w:val="20"/>
          <w:lang w:eastAsia="en-GB"/>
        </w:rPr>
        <w:t>de RSO</w:t>
      </w:r>
      <w:r w:rsidRPr="00D41F8B">
        <w:rPr>
          <w:rFonts w:ascii="Verdana" w:hAnsi="Verdana" w:cstheme="minorHAnsi"/>
          <w:bCs/>
          <w:sz w:val="20"/>
          <w:lang w:eastAsia="en-GB"/>
        </w:rPr>
        <w:t>.</w:t>
      </w:r>
    </w:p>
    <w:p w14:paraId="7F2576D2" w14:textId="77777777" w:rsidR="00053404" w:rsidRPr="00D41F8B" w:rsidRDefault="00053404" w:rsidP="00053404">
      <w:pPr>
        <w:spacing w:line="360" w:lineRule="auto"/>
        <w:rPr>
          <w:rFonts w:cstheme="minorHAnsi"/>
          <w:b/>
          <w:sz w:val="20"/>
          <w:lang w:eastAsia="en-GB"/>
        </w:rPr>
      </w:pPr>
    </w:p>
    <w:p w14:paraId="60942D1F" w14:textId="229DAEDC" w:rsidR="00053404" w:rsidRPr="00D41F8B" w:rsidRDefault="00F340A3" w:rsidP="00053404">
      <w:pPr>
        <w:spacing w:line="360" w:lineRule="auto"/>
        <w:rPr>
          <w:rFonts w:cstheme="minorHAnsi"/>
          <w:b/>
          <w:sz w:val="20"/>
          <w:lang w:eastAsia="en-GB"/>
        </w:rPr>
      </w:pPr>
      <w:r w:rsidRPr="00D41F8B">
        <w:rPr>
          <w:rFonts w:cstheme="minorHAnsi"/>
          <w:b/>
          <w:sz w:val="20"/>
          <w:lang w:eastAsia="en-GB"/>
        </w:rPr>
        <w:t>8</w:t>
      </w:r>
      <w:r w:rsidR="00053404" w:rsidRPr="00D41F8B">
        <w:rPr>
          <w:rFonts w:cstheme="minorHAnsi"/>
          <w:b/>
          <w:sz w:val="20"/>
          <w:lang w:eastAsia="en-GB"/>
        </w:rPr>
        <w:t>. Geschillen en toepasselijk recht</w:t>
      </w:r>
    </w:p>
    <w:p w14:paraId="65A560A9" w14:textId="77777777" w:rsidR="00053404" w:rsidRPr="00D41F8B" w:rsidRDefault="00053404" w:rsidP="00053404">
      <w:pPr>
        <w:pStyle w:val="Lijstalinea"/>
        <w:numPr>
          <w:ilvl w:val="0"/>
          <w:numId w:val="27"/>
        </w:numPr>
        <w:spacing w:line="360" w:lineRule="auto"/>
        <w:ind w:left="567" w:hanging="567"/>
        <w:rPr>
          <w:rFonts w:ascii="Verdana" w:hAnsi="Verdana" w:cstheme="minorHAnsi"/>
          <w:bCs/>
          <w:sz w:val="20"/>
          <w:lang w:eastAsia="en-GB"/>
        </w:rPr>
      </w:pPr>
      <w:r w:rsidRPr="00D41F8B">
        <w:rPr>
          <w:rFonts w:ascii="Verdana" w:hAnsi="Verdana" w:cstheme="minorHAnsi"/>
          <w:bCs/>
          <w:sz w:val="20"/>
          <w:lang w:eastAsia="en-GB"/>
        </w:rPr>
        <w:t>Ter zake van geschillen, verband houdende met de uitleg of uitvoering van deze overeenkomst, geldt dat Partijen zich zullen inspannen om dit geschil in onderling overleg op te lossen. Zij kunnen daarbij zo nodig een mediator inschakelen.</w:t>
      </w:r>
    </w:p>
    <w:p w14:paraId="593C0233" w14:textId="77777777" w:rsidR="00053404" w:rsidRPr="00D41F8B" w:rsidRDefault="00053404" w:rsidP="00053404">
      <w:pPr>
        <w:pStyle w:val="Lijstalinea"/>
        <w:numPr>
          <w:ilvl w:val="0"/>
          <w:numId w:val="27"/>
        </w:numPr>
        <w:spacing w:line="360" w:lineRule="auto"/>
        <w:ind w:left="567" w:hanging="567"/>
        <w:rPr>
          <w:rFonts w:ascii="Verdana" w:hAnsi="Verdana" w:cstheme="minorHAnsi"/>
          <w:bCs/>
          <w:sz w:val="20"/>
          <w:lang w:eastAsia="en-GB"/>
        </w:rPr>
      </w:pPr>
      <w:r w:rsidRPr="00D41F8B">
        <w:rPr>
          <w:rFonts w:ascii="Verdana" w:hAnsi="Verdana" w:cstheme="minorHAnsi"/>
          <w:bCs/>
          <w:sz w:val="20"/>
          <w:lang w:eastAsia="en-GB"/>
        </w:rPr>
        <w:t xml:space="preserve">Alle geschillen (daaronder begrepen geschillen die slechts één van de Partijen als zodanig beschouwt) die naar aanleiding van deze overeenkomst of daaruit </w:t>
      </w:r>
      <w:r w:rsidRPr="00D41F8B">
        <w:rPr>
          <w:rFonts w:ascii="Verdana" w:hAnsi="Verdana" w:cstheme="minorHAnsi"/>
          <w:bCs/>
          <w:sz w:val="20"/>
          <w:lang w:eastAsia="en-GB"/>
        </w:rPr>
        <w:lastRenderedPageBreak/>
        <w:t>voortvloeiende overeenkomsten met Deelnemers mochten ontstaan, zullen aanhangig worden gemaakt bij de bevoegde rechter van de Rechtbank Rotterdam.</w:t>
      </w:r>
    </w:p>
    <w:p w14:paraId="77A3334F" w14:textId="2CB28F9B" w:rsidR="00053404" w:rsidRPr="00D41F8B" w:rsidRDefault="00053404" w:rsidP="00053404">
      <w:pPr>
        <w:pStyle w:val="Lijstalinea"/>
        <w:numPr>
          <w:ilvl w:val="0"/>
          <w:numId w:val="27"/>
        </w:numPr>
        <w:spacing w:line="360" w:lineRule="auto"/>
        <w:ind w:left="567" w:hanging="567"/>
        <w:rPr>
          <w:rFonts w:ascii="Verdana" w:hAnsi="Verdana" w:cstheme="minorHAnsi"/>
          <w:bCs/>
          <w:sz w:val="20"/>
          <w:lang w:eastAsia="en-GB"/>
        </w:rPr>
      </w:pPr>
      <w:r w:rsidRPr="00D41F8B">
        <w:rPr>
          <w:rFonts w:ascii="Verdana" w:hAnsi="Verdana" w:cstheme="minorHAnsi"/>
          <w:bCs/>
          <w:sz w:val="20"/>
          <w:lang w:eastAsia="en-GB"/>
        </w:rPr>
        <w:t>Op deze Dienstverleningsovereenkomst en daaruit voortvloeiende overeenkomsten met Deelnemers is Nederlands recht van toepassing.</w:t>
      </w:r>
    </w:p>
    <w:p w14:paraId="4E48861E" w14:textId="77777777" w:rsidR="00053404" w:rsidRPr="00D41F8B" w:rsidRDefault="00053404" w:rsidP="00053404">
      <w:pPr>
        <w:spacing w:before="120" w:line="360" w:lineRule="auto"/>
        <w:jc w:val="both"/>
        <w:rPr>
          <w:rFonts w:cstheme="minorHAnsi"/>
          <w:b/>
          <w:bCs/>
          <w:sz w:val="20"/>
        </w:rPr>
      </w:pPr>
    </w:p>
    <w:p w14:paraId="5A22AE70" w14:textId="77777777" w:rsidR="00F340A3" w:rsidRPr="00D41F8B" w:rsidRDefault="00F340A3">
      <w:pPr>
        <w:spacing w:after="160" w:line="259" w:lineRule="auto"/>
        <w:rPr>
          <w:rFonts w:cstheme="minorHAnsi"/>
          <w:b/>
          <w:bCs/>
          <w:sz w:val="20"/>
        </w:rPr>
      </w:pPr>
      <w:r w:rsidRPr="00D41F8B">
        <w:rPr>
          <w:rFonts w:cstheme="minorHAnsi"/>
          <w:b/>
          <w:bCs/>
          <w:sz w:val="20"/>
        </w:rPr>
        <w:br w:type="page"/>
      </w:r>
    </w:p>
    <w:p w14:paraId="03790394" w14:textId="0BE7E401" w:rsidR="001E6537" w:rsidRPr="00D41F8B" w:rsidRDefault="001E6537" w:rsidP="00053404">
      <w:pPr>
        <w:spacing w:before="120" w:line="360" w:lineRule="auto"/>
        <w:jc w:val="both"/>
        <w:rPr>
          <w:rFonts w:cstheme="minorHAnsi"/>
          <w:sz w:val="20"/>
        </w:rPr>
      </w:pPr>
      <w:r w:rsidRPr="00D41F8B">
        <w:rPr>
          <w:rFonts w:cstheme="minorHAnsi"/>
          <w:b/>
          <w:bCs/>
          <w:sz w:val="20"/>
        </w:rPr>
        <w:lastRenderedPageBreak/>
        <w:t>ALDUS OVEREENGEKOMEN EN VOOR AKKOORD ONDERTEKEND DOOR:</w:t>
      </w:r>
    </w:p>
    <w:p w14:paraId="388E9259" w14:textId="77777777" w:rsidR="007A76AC" w:rsidRPr="00D41F8B" w:rsidRDefault="007A76AC" w:rsidP="00053404">
      <w:pPr>
        <w:spacing w:before="120" w:line="360" w:lineRule="auto"/>
        <w:jc w:val="both"/>
        <w:rPr>
          <w:rFonts w:cstheme="minorHAnsi"/>
          <w:b/>
          <w:sz w:val="20"/>
          <w:lang w:eastAsia="en-GB"/>
        </w:rPr>
      </w:pPr>
    </w:p>
    <w:p w14:paraId="6B3E4083" w14:textId="77777777" w:rsidR="007A76AC" w:rsidRPr="00D41F8B" w:rsidRDefault="007A76AC" w:rsidP="00053404">
      <w:pPr>
        <w:spacing w:before="120" w:line="360" w:lineRule="auto"/>
        <w:jc w:val="both"/>
        <w:rPr>
          <w:rFonts w:cstheme="minorHAnsi"/>
          <w:b/>
          <w:sz w:val="20"/>
          <w:lang w:eastAsia="en-GB"/>
        </w:rPr>
      </w:pPr>
    </w:p>
    <w:p w14:paraId="50B87493" w14:textId="6D2FFCFB" w:rsidR="00DB625D" w:rsidRPr="00D41F8B" w:rsidRDefault="00BD11F9" w:rsidP="00053404">
      <w:pPr>
        <w:spacing w:before="120" w:line="360" w:lineRule="auto"/>
        <w:jc w:val="both"/>
        <w:rPr>
          <w:rFonts w:cstheme="minorHAnsi"/>
          <w:b/>
          <w:sz w:val="20"/>
          <w:lang w:eastAsia="en-GB"/>
        </w:rPr>
      </w:pPr>
      <w:r w:rsidRPr="00D41F8B">
        <w:rPr>
          <w:rFonts w:cstheme="minorHAnsi"/>
          <w:b/>
          <w:sz w:val="20"/>
          <w:lang w:eastAsia="en-GB"/>
        </w:rPr>
        <w:t>RSO</w:t>
      </w:r>
      <w:r w:rsidR="0098766B" w:rsidRPr="00D41F8B">
        <w:rPr>
          <w:rFonts w:cstheme="minorHAnsi"/>
          <w:b/>
          <w:sz w:val="20"/>
          <w:lang w:eastAsia="en-GB"/>
        </w:rPr>
        <w:tab/>
      </w:r>
      <w:r w:rsidR="00DB625D" w:rsidRPr="00D41F8B">
        <w:rPr>
          <w:rFonts w:cstheme="minorHAnsi"/>
          <w:b/>
          <w:sz w:val="20"/>
          <w:lang w:eastAsia="en-GB"/>
        </w:rPr>
        <w:tab/>
      </w:r>
      <w:r w:rsidR="00DB625D" w:rsidRPr="00D41F8B">
        <w:rPr>
          <w:rFonts w:cstheme="minorHAnsi"/>
          <w:b/>
          <w:sz w:val="20"/>
          <w:lang w:eastAsia="en-GB"/>
        </w:rPr>
        <w:tab/>
      </w:r>
      <w:r w:rsidR="00DB625D" w:rsidRPr="00D41F8B">
        <w:rPr>
          <w:rFonts w:cstheme="minorHAnsi"/>
          <w:b/>
          <w:sz w:val="20"/>
          <w:lang w:eastAsia="en-GB"/>
        </w:rPr>
        <w:tab/>
      </w:r>
      <w:r w:rsidR="00D55CE3" w:rsidRPr="00D41F8B">
        <w:rPr>
          <w:rFonts w:cstheme="minorHAnsi"/>
          <w:b/>
          <w:sz w:val="20"/>
          <w:lang w:eastAsia="en-GB"/>
        </w:rPr>
        <w:tab/>
      </w:r>
      <w:r w:rsidR="00D55CE3" w:rsidRPr="00D41F8B">
        <w:rPr>
          <w:rFonts w:cstheme="minorHAnsi"/>
          <w:b/>
          <w:sz w:val="20"/>
          <w:lang w:eastAsia="en-GB"/>
        </w:rPr>
        <w:tab/>
      </w:r>
      <w:r w:rsidR="006B1F26" w:rsidRPr="00D41F8B">
        <w:rPr>
          <w:rFonts w:cstheme="minorHAnsi"/>
          <w:b/>
          <w:sz w:val="20"/>
          <w:lang w:eastAsia="en-GB"/>
        </w:rPr>
        <w:t>VSV</w:t>
      </w:r>
    </w:p>
    <w:p w14:paraId="4F5D1114" w14:textId="77777777" w:rsidR="00DB625D" w:rsidRPr="00D41F8B" w:rsidRDefault="00DB625D" w:rsidP="00053404">
      <w:pPr>
        <w:spacing w:line="360" w:lineRule="auto"/>
        <w:jc w:val="both"/>
        <w:rPr>
          <w:rFonts w:cstheme="minorHAnsi"/>
          <w:b/>
          <w:sz w:val="20"/>
          <w:lang w:eastAsia="en-GB"/>
        </w:rPr>
      </w:pPr>
    </w:p>
    <w:p w14:paraId="406518C3" w14:textId="77777777" w:rsidR="00DB625D" w:rsidRPr="00D41F8B" w:rsidRDefault="00DB625D" w:rsidP="00053404">
      <w:pPr>
        <w:spacing w:line="360" w:lineRule="auto"/>
        <w:jc w:val="both"/>
        <w:rPr>
          <w:rFonts w:cstheme="minorHAnsi"/>
          <w:b/>
          <w:sz w:val="20"/>
          <w:lang w:eastAsia="en-GB"/>
        </w:rPr>
      </w:pPr>
    </w:p>
    <w:p w14:paraId="0CC875FC" w14:textId="10198B90" w:rsidR="008F0818" w:rsidRPr="00D41F8B" w:rsidRDefault="008F0818" w:rsidP="00053404">
      <w:pPr>
        <w:spacing w:line="360" w:lineRule="auto"/>
        <w:jc w:val="both"/>
        <w:rPr>
          <w:rFonts w:cstheme="minorHAnsi"/>
          <w:b/>
          <w:sz w:val="20"/>
          <w:lang w:eastAsia="en-GB"/>
        </w:rPr>
      </w:pPr>
    </w:p>
    <w:p w14:paraId="3F0BD5C6" w14:textId="77777777" w:rsidR="001D24DF" w:rsidRPr="00D41F8B" w:rsidRDefault="001D24DF" w:rsidP="00053404">
      <w:pPr>
        <w:spacing w:line="360" w:lineRule="auto"/>
        <w:jc w:val="both"/>
        <w:rPr>
          <w:rFonts w:cstheme="minorHAnsi"/>
          <w:b/>
          <w:sz w:val="20"/>
          <w:lang w:eastAsia="en-GB"/>
        </w:rPr>
      </w:pPr>
    </w:p>
    <w:bookmarkEnd w:id="0"/>
    <w:p w14:paraId="5F64ABED" w14:textId="356A2EB3" w:rsidR="004F741B" w:rsidRPr="00D41F8B" w:rsidRDefault="004F741B" w:rsidP="00053404">
      <w:pPr>
        <w:spacing w:line="360" w:lineRule="auto"/>
        <w:jc w:val="both"/>
        <w:rPr>
          <w:rFonts w:cstheme="minorHAnsi"/>
          <w:b/>
          <w:sz w:val="20"/>
          <w:lang w:eastAsia="en-GB"/>
        </w:rPr>
      </w:pPr>
      <w:r w:rsidRPr="00D41F8B">
        <w:rPr>
          <w:rFonts w:cstheme="minorHAnsi"/>
          <w:b/>
          <w:sz w:val="20"/>
          <w:lang w:eastAsia="en-GB"/>
        </w:rPr>
        <w:t>_________________________</w:t>
      </w:r>
      <w:r w:rsidRPr="00D41F8B">
        <w:rPr>
          <w:rFonts w:cstheme="minorHAnsi"/>
          <w:b/>
          <w:sz w:val="20"/>
          <w:lang w:eastAsia="en-GB"/>
        </w:rPr>
        <w:tab/>
      </w:r>
      <w:r w:rsidR="003260C8" w:rsidRPr="00D41F8B">
        <w:rPr>
          <w:rFonts w:cstheme="minorHAnsi"/>
          <w:b/>
          <w:sz w:val="20"/>
          <w:lang w:eastAsia="en-GB"/>
        </w:rPr>
        <w:t>_________________________</w:t>
      </w:r>
    </w:p>
    <w:p w14:paraId="34249E95" w14:textId="3464322E" w:rsidR="004F741B" w:rsidRPr="00D41F8B" w:rsidRDefault="004F741B" w:rsidP="00053404">
      <w:pPr>
        <w:spacing w:line="360" w:lineRule="auto"/>
        <w:jc w:val="both"/>
        <w:rPr>
          <w:rFonts w:cstheme="minorHAnsi"/>
          <w:sz w:val="20"/>
          <w:lang w:eastAsia="en-GB"/>
        </w:rPr>
      </w:pPr>
      <w:r w:rsidRPr="00D41F8B">
        <w:rPr>
          <w:rFonts w:cstheme="minorHAnsi"/>
          <w:sz w:val="20"/>
          <w:lang w:eastAsia="en-GB"/>
        </w:rPr>
        <w:t>Naam:</w:t>
      </w:r>
      <w:r w:rsidR="007A76AC" w:rsidRPr="00D41F8B">
        <w:rPr>
          <w:rFonts w:cstheme="minorHAnsi"/>
          <w:sz w:val="20"/>
          <w:lang w:eastAsia="en-GB"/>
        </w:rPr>
        <w:tab/>
      </w:r>
      <w:r w:rsidR="007A76AC" w:rsidRPr="00D41F8B">
        <w:rPr>
          <w:rFonts w:cstheme="minorHAnsi"/>
          <w:sz w:val="20"/>
          <w:lang w:eastAsia="en-GB"/>
        </w:rPr>
        <w:tab/>
      </w:r>
      <w:r w:rsidR="007A76AC" w:rsidRPr="00D41F8B">
        <w:rPr>
          <w:rFonts w:cstheme="minorHAnsi"/>
          <w:sz w:val="20"/>
          <w:lang w:eastAsia="en-GB"/>
        </w:rPr>
        <w:tab/>
      </w:r>
      <w:r w:rsidR="007A76AC"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t xml:space="preserve">Naam: </w:t>
      </w:r>
      <w:r w:rsidR="003260C8" w:rsidRPr="00D41F8B">
        <w:rPr>
          <w:rFonts w:cstheme="minorHAnsi"/>
          <w:sz w:val="20"/>
          <w:lang w:eastAsia="en-GB"/>
        </w:rPr>
        <w:tab/>
      </w:r>
      <w:r w:rsidR="003260C8" w:rsidRPr="00D41F8B">
        <w:rPr>
          <w:rFonts w:cstheme="minorHAnsi"/>
          <w:sz w:val="20"/>
          <w:lang w:eastAsia="en-GB"/>
        </w:rPr>
        <w:tab/>
      </w:r>
      <w:r w:rsidR="003260C8" w:rsidRPr="00D41F8B">
        <w:rPr>
          <w:rFonts w:cstheme="minorHAnsi"/>
          <w:sz w:val="20"/>
          <w:lang w:eastAsia="en-GB"/>
        </w:rPr>
        <w:tab/>
      </w:r>
      <w:r w:rsidR="003260C8" w:rsidRPr="00D41F8B">
        <w:rPr>
          <w:rFonts w:cstheme="minorHAnsi"/>
          <w:sz w:val="20"/>
          <w:lang w:eastAsia="en-GB"/>
        </w:rPr>
        <w:tab/>
      </w:r>
      <w:r w:rsidR="003260C8" w:rsidRPr="00D41F8B">
        <w:rPr>
          <w:rFonts w:cstheme="minorHAnsi"/>
          <w:sz w:val="20"/>
          <w:lang w:eastAsia="en-GB"/>
        </w:rPr>
        <w:tab/>
      </w:r>
    </w:p>
    <w:p w14:paraId="7BE47ACA" w14:textId="41A13D2A" w:rsidR="004F741B" w:rsidRPr="00D41F8B" w:rsidRDefault="004F741B" w:rsidP="00053404">
      <w:pPr>
        <w:spacing w:line="360" w:lineRule="auto"/>
        <w:jc w:val="both"/>
        <w:rPr>
          <w:rFonts w:cstheme="minorHAnsi"/>
          <w:sz w:val="20"/>
          <w:lang w:eastAsia="en-GB"/>
        </w:rPr>
      </w:pPr>
      <w:r w:rsidRPr="00D41F8B">
        <w:rPr>
          <w:rFonts w:cstheme="minorHAnsi"/>
          <w:sz w:val="20"/>
          <w:lang w:eastAsia="en-GB"/>
        </w:rPr>
        <w:t>Functie:</w:t>
      </w:r>
      <w:r w:rsidR="007A76AC" w:rsidRPr="00D41F8B">
        <w:rPr>
          <w:rFonts w:cstheme="minorHAnsi"/>
          <w:sz w:val="20"/>
          <w:lang w:eastAsia="en-GB"/>
        </w:rPr>
        <w:tab/>
      </w:r>
      <w:r w:rsidR="007A76AC"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t>Functie:</w:t>
      </w:r>
      <w:r w:rsidR="003260C8" w:rsidRPr="00D41F8B">
        <w:rPr>
          <w:rFonts w:cstheme="minorHAnsi"/>
          <w:sz w:val="20"/>
          <w:lang w:eastAsia="en-GB"/>
        </w:rPr>
        <w:tab/>
      </w:r>
      <w:r w:rsidR="003260C8" w:rsidRPr="00D41F8B">
        <w:rPr>
          <w:rFonts w:cstheme="minorHAnsi"/>
          <w:sz w:val="20"/>
          <w:lang w:eastAsia="en-GB"/>
        </w:rPr>
        <w:tab/>
      </w:r>
      <w:r w:rsidR="003260C8" w:rsidRPr="00D41F8B">
        <w:rPr>
          <w:rFonts w:cstheme="minorHAnsi"/>
          <w:sz w:val="20"/>
          <w:lang w:eastAsia="en-GB"/>
        </w:rPr>
        <w:tab/>
      </w:r>
      <w:r w:rsidR="003260C8" w:rsidRPr="00D41F8B">
        <w:rPr>
          <w:rFonts w:cstheme="minorHAnsi"/>
          <w:sz w:val="20"/>
          <w:lang w:eastAsia="en-GB"/>
        </w:rPr>
        <w:tab/>
      </w:r>
      <w:r w:rsidR="003260C8" w:rsidRPr="00D41F8B">
        <w:rPr>
          <w:rFonts w:cstheme="minorHAnsi"/>
          <w:sz w:val="20"/>
          <w:lang w:eastAsia="en-GB"/>
        </w:rPr>
        <w:tab/>
      </w:r>
    </w:p>
    <w:p w14:paraId="07478E39" w14:textId="63B3C3F4" w:rsidR="004F741B" w:rsidRPr="00D41F8B" w:rsidRDefault="004F741B" w:rsidP="00053404">
      <w:pPr>
        <w:spacing w:line="360" w:lineRule="auto"/>
        <w:jc w:val="both"/>
        <w:rPr>
          <w:rFonts w:cstheme="minorHAnsi"/>
          <w:sz w:val="20"/>
          <w:lang w:eastAsia="en-GB"/>
        </w:rPr>
      </w:pPr>
      <w:r w:rsidRPr="00D41F8B">
        <w:rPr>
          <w:rFonts w:cstheme="minorHAnsi"/>
          <w:sz w:val="20"/>
          <w:lang w:eastAsia="en-GB"/>
        </w:rPr>
        <w:t>Datum:</w:t>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t xml:space="preserve">Datum: </w:t>
      </w:r>
    </w:p>
    <w:p w14:paraId="5F27D77A" w14:textId="231B85E4" w:rsidR="004F741B" w:rsidRPr="00D41F8B" w:rsidRDefault="004F741B" w:rsidP="00053404">
      <w:pPr>
        <w:spacing w:line="360" w:lineRule="auto"/>
        <w:jc w:val="both"/>
        <w:rPr>
          <w:rFonts w:cstheme="minorHAnsi"/>
          <w:sz w:val="20"/>
          <w:lang w:eastAsia="en-GB"/>
        </w:rPr>
      </w:pPr>
      <w:r w:rsidRPr="00D41F8B">
        <w:rPr>
          <w:rFonts w:cstheme="minorHAnsi"/>
          <w:sz w:val="20"/>
          <w:lang w:eastAsia="en-GB"/>
        </w:rPr>
        <w:t xml:space="preserve">Plaats: </w:t>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r>
      <w:r w:rsidRPr="00D41F8B">
        <w:rPr>
          <w:rFonts w:cstheme="minorHAnsi"/>
          <w:sz w:val="20"/>
          <w:lang w:eastAsia="en-GB"/>
        </w:rPr>
        <w:tab/>
        <w:t xml:space="preserve">Plaats: </w:t>
      </w:r>
      <w:r w:rsidR="003260C8" w:rsidRPr="00D41F8B">
        <w:rPr>
          <w:rFonts w:cstheme="minorHAnsi"/>
          <w:sz w:val="20"/>
          <w:lang w:eastAsia="en-GB"/>
        </w:rPr>
        <w:tab/>
      </w:r>
    </w:p>
    <w:p w14:paraId="401A8BB2" w14:textId="77777777" w:rsidR="00DB7DDD" w:rsidRPr="00D41F8B" w:rsidRDefault="00DB7DDD" w:rsidP="00053404">
      <w:pPr>
        <w:spacing w:line="360" w:lineRule="auto"/>
        <w:jc w:val="both"/>
        <w:rPr>
          <w:rFonts w:cstheme="minorHAnsi"/>
          <w:sz w:val="20"/>
          <w:lang w:eastAsia="en-GB"/>
        </w:rPr>
      </w:pPr>
    </w:p>
    <w:p w14:paraId="75803DF1" w14:textId="77777777" w:rsidR="00DB7DDD" w:rsidRPr="00D41F8B" w:rsidRDefault="00DB7DDD" w:rsidP="00053404">
      <w:pPr>
        <w:spacing w:line="360" w:lineRule="auto"/>
        <w:jc w:val="both"/>
        <w:rPr>
          <w:rFonts w:cstheme="minorHAnsi"/>
          <w:sz w:val="20"/>
          <w:lang w:eastAsia="en-GB"/>
        </w:rPr>
      </w:pPr>
    </w:p>
    <w:p w14:paraId="376A12E6" w14:textId="77777777" w:rsidR="00DB7DDD" w:rsidRPr="00D41F8B" w:rsidRDefault="00DB7DDD" w:rsidP="00053404">
      <w:pPr>
        <w:spacing w:line="360" w:lineRule="auto"/>
        <w:jc w:val="both"/>
        <w:rPr>
          <w:rFonts w:cstheme="minorHAnsi"/>
          <w:sz w:val="20"/>
          <w:lang w:eastAsia="en-GB"/>
        </w:rPr>
      </w:pPr>
    </w:p>
    <w:p w14:paraId="404C2A38" w14:textId="44FC740B" w:rsidR="00DB7DDD" w:rsidRPr="00D41F8B" w:rsidRDefault="00DB7DDD" w:rsidP="00053404">
      <w:pPr>
        <w:spacing w:after="160" w:line="360" w:lineRule="auto"/>
        <w:rPr>
          <w:rFonts w:cstheme="minorHAnsi"/>
          <w:sz w:val="20"/>
          <w:lang w:eastAsia="en-GB"/>
        </w:rPr>
      </w:pPr>
      <w:r w:rsidRPr="00D41F8B">
        <w:rPr>
          <w:rFonts w:cstheme="minorHAnsi"/>
          <w:sz w:val="20"/>
          <w:lang w:eastAsia="en-GB"/>
        </w:rPr>
        <w:br w:type="page"/>
      </w:r>
    </w:p>
    <w:p w14:paraId="23FCB1B3" w14:textId="0BF926DA" w:rsidR="00DB7DDD" w:rsidRPr="00D41F8B" w:rsidRDefault="00DB7DDD" w:rsidP="00053404">
      <w:pPr>
        <w:spacing w:line="360" w:lineRule="auto"/>
        <w:jc w:val="both"/>
        <w:rPr>
          <w:rFonts w:cstheme="minorHAnsi"/>
          <w:b/>
          <w:bCs/>
          <w:sz w:val="20"/>
          <w:lang w:eastAsia="en-GB"/>
        </w:rPr>
      </w:pPr>
      <w:r w:rsidRPr="00D41F8B">
        <w:rPr>
          <w:rFonts w:cstheme="minorHAnsi"/>
          <w:b/>
          <w:bCs/>
          <w:sz w:val="20"/>
          <w:lang w:eastAsia="en-GB"/>
        </w:rPr>
        <w:lastRenderedPageBreak/>
        <w:t xml:space="preserve">BIJLAGE 1 – MEMO </w:t>
      </w:r>
      <w:r w:rsidR="005B3E07">
        <w:rPr>
          <w:rFonts w:cstheme="minorHAnsi"/>
          <w:b/>
          <w:bCs/>
          <w:sz w:val="20"/>
          <w:lang w:eastAsia="en-GB"/>
        </w:rPr>
        <w:t xml:space="preserve">Duurzaam regionaal beheer </w:t>
      </w:r>
      <w:proofErr w:type="spellStart"/>
      <w:r w:rsidR="005B3E07">
        <w:rPr>
          <w:rFonts w:cstheme="minorHAnsi"/>
          <w:b/>
          <w:bCs/>
          <w:sz w:val="20"/>
          <w:lang w:eastAsia="en-GB"/>
        </w:rPr>
        <w:t>Babyconnect</w:t>
      </w:r>
      <w:proofErr w:type="spellEnd"/>
      <w:r w:rsidR="005B3E07">
        <w:rPr>
          <w:rFonts w:cstheme="minorHAnsi"/>
          <w:b/>
          <w:bCs/>
          <w:sz w:val="20"/>
          <w:lang w:eastAsia="en-GB"/>
        </w:rPr>
        <w:t xml:space="preserve"> 03-07-2025</w:t>
      </w:r>
    </w:p>
    <w:p w14:paraId="0E8FA157" w14:textId="77777777" w:rsidR="005B3E07" w:rsidRPr="005B3E07" w:rsidRDefault="005B3E07" w:rsidP="005B3E07">
      <w:pPr>
        <w:spacing w:line="240" w:lineRule="auto"/>
        <w:contextualSpacing/>
        <w:rPr>
          <w:rFonts w:ascii="New Cicle" w:hAnsi="New Cicle"/>
          <w:color w:val="000000"/>
          <w:spacing w:val="-10"/>
          <w:kern w:val="28"/>
          <w:sz w:val="44"/>
          <w:szCs w:val="32"/>
          <w:lang w:eastAsia="en-US"/>
        </w:rPr>
      </w:pPr>
      <w:r w:rsidRPr="005B3E07">
        <w:rPr>
          <w:rFonts w:ascii="New Cicle" w:hAnsi="New Cicle"/>
          <w:color w:val="000000"/>
          <w:spacing w:val="-10"/>
          <w:kern w:val="28"/>
          <w:sz w:val="44"/>
          <w:szCs w:val="32"/>
          <w:lang w:eastAsia="en-US"/>
        </w:rPr>
        <w:t xml:space="preserve">Van </w:t>
      </w:r>
      <w:proofErr w:type="spellStart"/>
      <w:r w:rsidRPr="005B3E07">
        <w:rPr>
          <w:rFonts w:ascii="New Cicle" w:hAnsi="New Cicle"/>
          <w:color w:val="000000"/>
          <w:spacing w:val="-10"/>
          <w:kern w:val="28"/>
          <w:sz w:val="44"/>
          <w:szCs w:val="32"/>
          <w:lang w:eastAsia="en-US"/>
        </w:rPr>
        <w:t>BabyConnect</w:t>
      </w:r>
      <w:proofErr w:type="spellEnd"/>
      <w:r w:rsidRPr="005B3E07">
        <w:rPr>
          <w:rFonts w:ascii="New Cicle" w:hAnsi="New Cicle"/>
          <w:color w:val="000000"/>
          <w:spacing w:val="-10"/>
          <w:kern w:val="28"/>
          <w:sz w:val="44"/>
          <w:szCs w:val="32"/>
          <w:lang w:eastAsia="en-US"/>
        </w:rPr>
        <w:t xml:space="preserve"> naar duurzame regionale borging digitale gegevensuitwisseling in de Geboortezorg </w:t>
      </w:r>
    </w:p>
    <w:p w14:paraId="372D50EF" w14:textId="77777777" w:rsidR="005B3E07" w:rsidRPr="005B3E07" w:rsidRDefault="005B3E07" w:rsidP="005B3E07">
      <w:pPr>
        <w:spacing w:after="200" w:line="276" w:lineRule="auto"/>
        <w:contextualSpacing/>
        <w:rPr>
          <w:rFonts w:ascii="Calibri" w:hAnsi="Calibri"/>
          <w:sz w:val="22"/>
          <w:szCs w:val="22"/>
        </w:rPr>
      </w:pPr>
    </w:p>
    <w:p w14:paraId="6086C1DB"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Door:</w:t>
      </w:r>
      <w:r w:rsidRPr="005B3E07">
        <w:rPr>
          <w:rFonts w:ascii="Calibri" w:hAnsi="Calibri"/>
          <w:sz w:val="22"/>
          <w:szCs w:val="22"/>
        </w:rPr>
        <w:tab/>
        <w:t>Rebecca Steketee en Ellen Ophoff, RSO Nederland</w:t>
      </w:r>
    </w:p>
    <w:p w14:paraId="2CC7D104" w14:textId="77777777" w:rsidR="005B3E07" w:rsidRPr="005B3E07" w:rsidRDefault="005B3E07" w:rsidP="005B3E07">
      <w:pPr>
        <w:spacing w:after="200" w:line="276" w:lineRule="auto"/>
        <w:ind w:firstLine="709"/>
        <w:contextualSpacing/>
        <w:rPr>
          <w:rFonts w:ascii="Calibri" w:hAnsi="Calibri"/>
          <w:sz w:val="22"/>
          <w:szCs w:val="22"/>
        </w:rPr>
      </w:pPr>
      <w:r w:rsidRPr="005B3E07">
        <w:rPr>
          <w:rFonts w:ascii="Calibri" w:hAnsi="Calibri"/>
          <w:sz w:val="22"/>
          <w:szCs w:val="22"/>
        </w:rPr>
        <w:t>Durk Berks, Blinkz/</w:t>
      </w:r>
      <w:proofErr w:type="spellStart"/>
      <w:r w:rsidRPr="005B3E07">
        <w:rPr>
          <w:rFonts w:ascii="Calibri" w:hAnsi="Calibri"/>
          <w:sz w:val="22"/>
          <w:szCs w:val="22"/>
        </w:rPr>
        <w:t>BabyConnect</w:t>
      </w:r>
      <w:proofErr w:type="spellEnd"/>
    </w:p>
    <w:p w14:paraId="08AA53DC"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Datum:</w:t>
      </w:r>
      <w:r w:rsidRPr="005B3E07">
        <w:rPr>
          <w:rFonts w:ascii="Calibri" w:hAnsi="Calibri"/>
          <w:sz w:val="22"/>
          <w:szCs w:val="22"/>
        </w:rPr>
        <w:tab/>
        <w:t>2 juli 2025</w:t>
      </w:r>
    </w:p>
    <w:p w14:paraId="095FC464" w14:textId="77777777" w:rsidR="005B3E07" w:rsidRPr="005B3E07" w:rsidRDefault="005B3E07" w:rsidP="005B3E07">
      <w:pPr>
        <w:pBdr>
          <w:bottom w:val="single" w:sz="4" w:space="1" w:color="auto"/>
        </w:pBdr>
        <w:spacing w:line="240" w:lineRule="auto"/>
        <w:contextualSpacing/>
        <w:rPr>
          <w:rFonts w:ascii="Calibri" w:hAnsi="Calibri"/>
          <w:sz w:val="22"/>
          <w:szCs w:val="22"/>
        </w:rPr>
      </w:pPr>
    </w:p>
    <w:p w14:paraId="39FDDCE9" w14:textId="77777777" w:rsidR="005B3E07" w:rsidRPr="005B3E07" w:rsidRDefault="005B3E07" w:rsidP="005B3E07">
      <w:pPr>
        <w:keepNext/>
        <w:keepLines/>
        <w:spacing w:line="240" w:lineRule="auto"/>
        <w:outlineLvl w:val="0"/>
        <w:rPr>
          <w:rFonts w:ascii="New Cicle" w:hAnsi="New Cicle"/>
          <w:color w:val="B52345"/>
          <w:sz w:val="32"/>
          <w:szCs w:val="32"/>
          <w:lang w:eastAsia="en-US"/>
        </w:rPr>
      </w:pPr>
      <w:r w:rsidRPr="005B3E07">
        <w:rPr>
          <w:rFonts w:ascii="New Cicle" w:hAnsi="New Cicle"/>
          <w:color w:val="B52345"/>
          <w:sz w:val="32"/>
          <w:szCs w:val="32"/>
          <w:lang w:eastAsia="en-US"/>
        </w:rPr>
        <w:t>Leeswijzer</w:t>
      </w:r>
    </w:p>
    <w:p w14:paraId="5B10B368" w14:textId="77777777" w:rsidR="005B3E07" w:rsidRPr="005B3E07" w:rsidRDefault="005B3E07" w:rsidP="005B3E07">
      <w:pPr>
        <w:pBdr>
          <w:bottom w:val="single" w:sz="4" w:space="1" w:color="auto"/>
        </w:pBdr>
        <w:spacing w:after="200" w:line="276" w:lineRule="auto"/>
        <w:contextualSpacing/>
        <w:rPr>
          <w:rFonts w:ascii="Calibri" w:hAnsi="Calibri"/>
          <w:sz w:val="22"/>
          <w:szCs w:val="22"/>
        </w:rPr>
      </w:pPr>
      <w:r w:rsidRPr="005B3E07">
        <w:rPr>
          <w:rFonts w:ascii="Calibri" w:hAnsi="Calibri"/>
          <w:sz w:val="22"/>
          <w:szCs w:val="22"/>
        </w:rPr>
        <w:t xml:space="preserve">Dit document beschrijft de benodigde stappen om te komen tot duurzame regionale borging van het VIPP </w:t>
      </w:r>
      <w:proofErr w:type="spellStart"/>
      <w:r w:rsidRPr="005B3E07">
        <w:rPr>
          <w:rFonts w:ascii="Calibri" w:hAnsi="Calibri"/>
          <w:sz w:val="22"/>
          <w:szCs w:val="22"/>
        </w:rPr>
        <w:t>Babyconnect</w:t>
      </w:r>
      <w:proofErr w:type="spellEnd"/>
      <w:r w:rsidRPr="005B3E07">
        <w:rPr>
          <w:rFonts w:ascii="Calibri" w:hAnsi="Calibri"/>
          <w:sz w:val="22"/>
          <w:szCs w:val="22"/>
        </w:rPr>
        <w:t xml:space="preserve"> door </w:t>
      </w:r>
      <w:proofErr w:type="spellStart"/>
      <w:r w:rsidRPr="005B3E07">
        <w:rPr>
          <w:rFonts w:ascii="Calibri" w:hAnsi="Calibri"/>
          <w:sz w:val="22"/>
          <w:szCs w:val="22"/>
        </w:rPr>
        <w:t>RSO’s</w:t>
      </w:r>
      <w:proofErr w:type="spellEnd"/>
      <w:r w:rsidRPr="005B3E07">
        <w:rPr>
          <w:rFonts w:ascii="Calibri" w:hAnsi="Calibri"/>
          <w:sz w:val="22"/>
          <w:szCs w:val="22"/>
        </w:rPr>
        <w:t xml:space="preserve"> en </w:t>
      </w:r>
      <w:proofErr w:type="spellStart"/>
      <w:r w:rsidRPr="005B3E07">
        <w:rPr>
          <w:rFonts w:ascii="Calibri" w:hAnsi="Calibri"/>
          <w:sz w:val="22"/>
          <w:szCs w:val="22"/>
        </w:rPr>
        <w:t>VSV’s</w:t>
      </w:r>
      <w:proofErr w:type="spellEnd"/>
      <w:r w:rsidRPr="005B3E07">
        <w:rPr>
          <w:rFonts w:ascii="Calibri" w:hAnsi="Calibri"/>
          <w:sz w:val="22"/>
          <w:szCs w:val="22"/>
        </w:rPr>
        <w:t xml:space="preserve">. De eerste versie is in maart 2025 opgesteld door de werkgroep beheer </w:t>
      </w:r>
      <w:proofErr w:type="spellStart"/>
      <w:r w:rsidRPr="005B3E07">
        <w:rPr>
          <w:rFonts w:ascii="Calibri" w:hAnsi="Calibri"/>
          <w:sz w:val="22"/>
          <w:szCs w:val="22"/>
        </w:rPr>
        <w:t>Babyconnect</w:t>
      </w:r>
      <w:proofErr w:type="spellEnd"/>
      <w:r w:rsidRPr="005B3E07">
        <w:rPr>
          <w:rFonts w:ascii="Calibri" w:hAnsi="Calibri"/>
          <w:sz w:val="22"/>
          <w:szCs w:val="22"/>
        </w:rPr>
        <w:t xml:space="preserve"> van RSO Nederland als een eerste voorstel voor gedeelde uitgangspunten voor regionale en landelijke borging van </w:t>
      </w:r>
      <w:proofErr w:type="spellStart"/>
      <w:r w:rsidRPr="005B3E07">
        <w:rPr>
          <w:rFonts w:ascii="Calibri" w:hAnsi="Calibri"/>
          <w:sz w:val="22"/>
          <w:szCs w:val="22"/>
        </w:rPr>
        <w:t>Babyconnect</w:t>
      </w:r>
      <w:proofErr w:type="spellEnd"/>
      <w:r w:rsidRPr="005B3E07">
        <w:rPr>
          <w:rFonts w:ascii="Calibri" w:hAnsi="Calibri"/>
          <w:sz w:val="22"/>
          <w:szCs w:val="22"/>
        </w:rPr>
        <w:t>.</w:t>
      </w:r>
    </w:p>
    <w:p w14:paraId="2ABF71AD" w14:textId="77777777" w:rsidR="005B3E07" w:rsidRPr="005B3E07" w:rsidRDefault="005B3E07" w:rsidP="005B3E07">
      <w:pPr>
        <w:spacing w:after="200" w:line="276" w:lineRule="auto"/>
        <w:contextualSpacing/>
        <w:rPr>
          <w:rFonts w:ascii="Calibri" w:hAnsi="Calibri"/>
          <w:sz w:val="22"/>
          <w:szCs w:val="22"/>
        </w:rPr>
      </w:pPr>
    </w:p>
    <w:p w14:paraId="0D78CBF9" w14:textId="77777777" w:rsidR="005B3E07" w:rsidRPr="005B3E07" w:rsidRDefault="005B3E07" w:rsidP="005B3E07">
      <w:pPr>
        <w:keepNext/>
        <w:keepLines/>
        <w:spacing w:before="40" w:line="259" w:lineRule="auto"/>
        <w:outlineLvl w:val="1"/>
        <w:rPr>
          <w:rFonts w:ascii="New Cicle" w:hAnsi="New Cicle"/>
          <w:color w:val="B52345"/>
          <w:sz w:val="26"/>
          <w:szCs w:val="26"/>
          <w:lang w:eastAsia="en-US"/>
        </w:rPr>
      </w:pPr>
      <w:r w:rsidRPr="005B3E07">
        <w:rPr>
          <w:rFonts w:ascii="New Cicle" w:hAnsi="New Cicle"/>
          <w:color w:val="B52345"/>
          <w:sz w:val="26"/>
          <w:szCs w:val="26"/>
          <w:lang w:eastAsia="en-US"/>
        </w:rPr>
        <w:t>Versiebeheer</w:t>
      </w:r>
    </w:p>
    <w:p w14:paraId="6E35C5ED" w14:textId="77777777" w:rsidR="005B3E07" w:rsidRPr="005B3E07" w:rsidRDefault="005B3E07" w:rsidP="005B3E07">
      <w:pPr>
        <w:spacing w:line="240" w:lineRule="auto"/>
        <w:rPr>
          <w:rFonts w:ascii="Calibri" w:hAnsi="Calibri"/>
          <w:sz w:val="22"/>
          <w:szCs w:val="22"/>
        </w:rPr>
      </w:pPr>
    </w:p>
    <w:p w14:paraId="1FF71753" w14:textId="77777777" w:rsidR="005B3E07" w:rsidRPr="005B3E07" w:rsidRDefault="005B3E07" w:rsidP="005B3E07">
      <w:pPr>
        <w:spacing w:line="240" w:lineRule="auto"/>
        <w:rPr>
          <w:rFonts w:ascii="Calibri" w:hAnsi="Calibri"/>
          <w:sz w:val="22"/>
          <w:szCs w:val="22"/>
        </w:rPr>
      </w:pPr>
      <w:r w:rsidRPr="005B3E07">
        <w:rPr>
          <w:rFonts w:ascii="Calibri" w:hAnsi="Calibri"/>
          <w:sz w:val="22"/>
          <w:szCs w:val="22"/>
        </w:rPr>
        <w:t>Versie 10 maart 2025</w:t>
      </w:r>
      <w:r w:rsidRPr="005B3E07">
        <w:rPr>
          <w:rFonts w:ascii="Calibri" w:hAnsi="Calibri"/>
          <w:sz w:val="22"/>
          <w:szCs w:val="22"/>
        </w:rPr>
        <w:tab/>
        <w:t xml:space="preserve">Opgesteld door RSO-NL – werkgroep beheer </w:t>
      </w:r>
      <w:proofErr w:type="spellStart"/>
      <w:r w:rsidRPr="005B3E07">
        <w:rPr>
          <w:rFonts w:ascii="Calibri" w:hAnsi="Calibri"/>
          <w:sz w:val="22"/>
          <w:szCs w:val="22"/>
        </w:rPr>
        <w:t>BabyConnect</w:t>
      </w:r>
      <w:proofErr w:type="spellEnd"/>
    </w:p>
    <w:p w14:paraId="6546994D" w14:textId="77777777" w:rsidR="005B3E07" w:rsidRPr="005B3E07" w:rsidRDefault="005B3E07" w:rsidP="005B3E07">
      <w:pPr>
        <w:spacing w:line="240" w:lineRule="auto"/>
        <w:ind w:left="2130"/>
        <w:rPr>
          <w:rFonts w:ascii="Calibri" w:hAnsi="Calibri"/>
          <w:sz w:val="22"/>
          <w:szCs w:val="22"/>
        </w:rPr>
      </w:pPr>
      <w:r w:rsidRPr="005B3E07">
        <w:rPr>
          <w:rFonts w:ascii="Calibri" w:hAnsi="Calibri"/>
          <w:sz w:val="22"/>
          <w:szCs w:val="22"/>
        </w:rPr>
        <w:t xml:space="preserve">Besproken in </w:t>
      </w:r>
      <w:proofErr w:type="spellStart"/>
      <w:r w:rsidRPr="005B3E07">
        <w:rPr>
          <w:rFonts w:ascii="Calibri" w:hAnsi="Calibri"/>
          <w:sz w:val="22"/>
          <w:szCs w:val="22"/>
        </w:rPr>
        <w:t>BabyConnect</w:t>
      </w:r>
      <w:proofErr w:type="spellEnd"/>
      <w:r w:rsidRPr="005B3E07">
        <w:rPr>
          <w:rFonts w:ascii="Calibri" w:hAnsi="Calibri"/>
          <w:sz w:val="22"/>
          <w:szCs w:val="22"/>
        </w:rPr>
        <w:t xml:space="preserve"> – werkgroep duurzaam beheer</w:t>
      </w:r>
    </w:p>
    <w:p w14:paraId="60740A1E" w14:textId="77777777" w:rsidR="005B3E07" w:rsidRPr="005B3E07" w:rsidRDefault="005B3E07" w:rsidP="005B3E07">
      <w:pPr>
        <w:spacing w:line="240" w:lineRule="auto"/>
        <w:ind w:left="4257" w:firstLine="706"/>
        <w:rPr>
          <w:rFonts w:ascii="Calibri" w:hAnsi="Calibri"/>
          <w:sz w:val="22"/>
          <w:szCs w:val="22"/>
          <w:lang w:val="en-GB"/>
        </w:rPr>
      </w:pPr>
      <w:proofErr w:type="spellStart"/>
      <w:r w:rsidRPr="005B3E07">
        <w:rPr>
          <w:rFonts w:ascii="Calibri" w:hAnsi="Calibri"/>
          <w:sz w:val="22"/>
          <w:szCs w:val="22"/>
          <w:lang w:val="en-GB"/>
        </w:rPr>
        <w:t>BabyConnect</w:t>
      </w:r>
      <w:proofErr w:type="spellEnd"/>
    </w:p>
    <w:p w14:paraId="5EB5175C" w14:textId="77777777" w:rsidR="005B3E07" w:rsidRPr="005B3E07" w:rsidRDefault="005B3E07" w:rsidP="005B3E07">
      <w:pPr>
        <w:spacing w:line="240" w:lineRule="auto"/>
        <w:ind w:left="4257" w:firstLine="706"/>
        <w:rPr>
          <w:rFonts w:ascii="Calibri" w:hAnsi="Calibri"/>
          <w:sz w:val="22"/>
          <w:szCs w:val="22"/>
          <w:lang w:val="en-GB"/>
        </w:rPr>
      </w:pPr>
      <w:r w:rsidRPr="005B3E07">
        <w:rPr>
          <w:rFonts w:ascii="Calibri" w:hAnsi="Calibri"/>
          <w:sz w:val="22"/>
          <w:szCs w:val="22"/>
          <w:lang w:val="en-GB"/>
        </w:rPr>
        <w:t>RSO-NL</w:t>
      </w:r>
    </w:p>
    <w:p w14:paraId="644E04ED" w14:textId="77777777" w:rsidR="005B3E07" w:rsidRPr="005B3E07" w:rsidRDefault="005B3E07" w:rsidP="005B3E07">
      <w:pPr>
        <w:spacing w:line="240" w:lineRule="auto"/>
        <w:ind w:left="4257" w:firstLine="706"/>
        <w:rPr>
          <w:rFonts w:ascii="Calibri" w:hAnsi="Calibri"/>
          <w:sz w:val="22"/>
          <w:szCs w:val="22"/>
          <w:lang w:val="en-GB"/>
        </w:rPr>
      </w:pPr>
      <w:r w:rsidRPr="005B3E07">
        <w:rPr>
          <w:rFonts w:ascii="Calibri" w:hAnsi="Calibri"/>
          <w:sz w:val="22"/>
          <w:szCs w:val="22"/>
          <w:lang w:val="en-GB"/>
        </w:rPr>
        <w:t>Experts RSO (</w:t>
      </w:r>
      <w:proofErr w:type="spellStart"/>
      <w:r w:rsidRPr="005B3E07">
        <w:rPr>
          <w:rFonts w:ascii="Calibri" w:hAnsi="Calibri"/>
          <w:sz w:val="22"/>
          <w:szCs w:val="22"/>
          <w:lang w:val="en-GB"/>
        </w:rPr>
        <w:t>bestuurders</w:t>
      </w:r>
      <w:proofErr w:type="spellEnd"/>
      <w:r w:rsidRPr="005B3E07">
        <w:rPr>
          <w:rFonts w:ascii="Calibri" w:hAnsi="Calibri"/>
          <w:sz w:val="22"/>
          <w:szCs w:val="22"/>
          <w:lang w:val="en-GB"/>
        </w:rPr>
        <w:t>)</w:t>
      </w:r>
    </w:p>
    <w:p w14:paraId="201FF681" w14:textId="77777777" w:rsidR="005B3E07" w:rsidRPr="005B3E07" w:rsidRDefault="005B3E07" w:rsidP="005B3E07">
      <w:pPr>
        <w:spacing w:line="240" w:lineRule="auto"/>
        <w:ind w:left="4257" w:firstLine="706"/>
        <w:rPr>
          <w:rFonts w:ascii="Calibri" w:hAnsi="Calibri"/>
          <w:sz w:val="22"/>
          <w:szCs w:val="22"/>
        </w:rPr>
      </w:pPr>
      <w:r w:rsidRPr="005B3E07">
        <w:rPr>
          <w:rFonts w:ascii="Calibri" w:hAnsi="Calibri"/>
          <w:sz w:val="22"/>
          <w:szCs w:val="22"/>
        </w:rPr>
        <w:t>Federatie VSV</w:t>
      </w:r>
    </w:p>
    <w:p w14:paraId="054076C1" w14:textId="77777777" w:rsidR="005B3E07" w:rsidRPr="005B3E07" w:rsidRDefault="005B3E07" w:rsidP="005B3E07">
      <w:pPr>
        <w:spacing w:line="240" w:lineRule="auto"/>
        <w:rPr>
          <w:rFonts w:ascii="Calibri" w:hAnsi="Calibri"/>
          <w:sz w:val="22"/>
          <w:szCs w:val="22"/>
        </w:rPr>
      </w:pPr>
    </w:p>
    <w:p w14:paraId="15186CF5" w14:textId="77777777" w:rsidR="005B3E07" w:rsidRPr="005B3E07" w:rsidRDefault="005B3E07" w:rsidP="005B3E07">
      <w:pPr>
        <w:spacing w:line="240" w:lineRule="auto"/>
        <w:rPr>
          <w:rFonts w:ascii="Calibri" w:hAnsi="Calibri"/>
          <w:sz w:val="22"/>
          <w:szCs w:val="22"/>
        </w:rPr>
      </w:pPr>
      <w:r w:rsidRPr="005B3E07">
        <w:rPr>
          <w:rFonts w:ascii="Calibri" w:hAnsi="Calibri"/>
          <w:sz w:val="22"/>
          <w:szCs w:val="22"/>
        </w:rPr>
        <w:t>Versie 19 maart 2025</w:t>
      </w:r>
      <w:r w:rsidRPr="005B3E07">
        <w:rPr>
          <w:rFonts w:ascii="Calibri" w:hAnsi="Calibri"/>
          <w:sz w:val="22"/>
          <w:szCs w:val="22"/>
        </w:rPr>
        <w:tab/>
        <w:t>Aanpassingen door RSO-NL</w:t>
      </w:r>
    </w:p>
    <w:p w14:paraId="6518B83C" w14:textId="77777777" w:rsidR="005B3E07" w:rsidRPr="005B3E07" w:rsidRDefault="005B3E07" w:rsidP="005B3E07">
      <w:pPr>
        <w:spacing w:line="240" w:lineRule="auto"/>
        <w:ind w:left="2127" w:firstLine="3"/>
        <w:rPr>
          <w:rFonts w:ascii="Calibri" w:hAnsi="Calibri"/>
          <w:sz w:val="22"/>
          <w:szCs w:val="22"/>
        </w:rPr>
      </w:pPr>
      <w:r w:rsidRPr="005B3E07">
        <w:rPr>
          <w:rFonts w:ascii="Calibri" w:hAnsi="Calibri"/>
          <w:sz w:val="22"/>
          <w:szCs w:val="22"/>
        </w:rPr>
        <w:t>Besproken in het DIG</w:t>
      </w:r>
    </w:p>
    <w:p w14:paraId="0060CFB6" w14:textId="77777777" w:rsidR="005B3E07" w:rsidRPr="005B3E07" w:rsidRDefault="005B3E07" w:rsidP="005B3E07">
      <w:pPr>
        <w:spacing w:line="240" w:lineRule="auto"/>
        <w:ind w:left="2836" w:firstLine="709"/>
        <w:rPr>
          <w:rFonts w:ascii="Calibri" w:hAnsi="Calibri"/>
          <w:sz w:val="22"/>
          <w:szCs w:val="22"/>
        </w:rPr>
      </w:pPr>
      <w:r w:rsidRPr="005B3E07">
        <w:rPr>
          <w:rFonts w:ascii="Calibri" w:hAnsi="Calibri"/>
          <w:sz w:val="22"/>
          <w:szCs w:val="22"/>
        </w:rPr>
        <w:t>Kerngroep Eindgebruikers</w:t>
      </w:r>
    </w:p>
    <w:p w14:paraId="1D0D1A8A" w14:textId="77777777" w:rsidR="005B3E07" w:rsidRPr="005B3E07" w:rsidRDefault="005B3E07" w:rsidP="005B3E07">
      <w:pPr>
        <w:spacing w:line="240" w:lineRule="auto"/>
        <w:ind w:left="2836" w:firstLine="709"/>
        <w:rPr>
          <w:rFonts w:ascii="Calibri" w:hAnsi="Calibri"/>
          <w:sz w:val="22"/>
          <w:szCs w:val="22"/>
        </w:rPr>
      </w:pPr>
      <w:r w:rsidRPr="005B3E07">
        <w:rPr>
          <w:rFonts w:ascii="Calibri" w:hAnsi="Calibri"/>
          <w:sz w:val="22"/>
          <w:szCs w:val="22"/>
        </w:rPr>
        <w:t>werkgroep Houders</w:t>
      </w:r>
    </w:p>
    <w:p w14:paraId="1ABFD410" w14:textId="77777777" w:rsidR="005B3E07" w:rsidRPr="005B3E07" w:rsidRDefault="005B3E07" w:rsidP="005B3E07">
      <w:pPr>
        <w:spacing w:line="240" w:lineRule="auto"/>
        <w:ind w:left="3545" w:firstLine="709"/>
        <w:rPr>
          <w:rFonts w:ascii="Calibri" w:hAnsi="Calibri"/>
          <w:sz w:val="22"/>
          <w:szCs w:val="22"/>
        </w:rPr>
      </w:pPr>
      <w:r w:rsidRPr="005B3E07">
        <w:rPr>
          <w:rFonts w:ascii="Calibri" w:hAnsi="Calibri"/>
          <w:sz w:val="22"/>
          <w:szCs w:val="22"/>
        </w:rPr>
        <w:t>NVOG</w:t>
      </w:r>
    </w:p>
    <w:p w14:paraId="4C3726F4" w14:textId="77777777" w:rsidR="005B3E07" w:rsidRPr="005B3E07" w:rsidRDefault="005B3E07" w:rsidP="005B3E07">
      <w:pPr>
        <w:spacing w:line="240" w:lineRule="auto"/>
        <w:ind w:left="3545" w:firstLine="709"/>
        <w:rPr>
          <w:rFonts w:ascii="Calibri" w:hAnsi="Calibri"/>
          <w:sz w:val="22"/>
          <w:szCs w:val="22"/>
        </w:rPr>
      </w:pPr>
      <w:r w:rsidRPr="005B3E07">
        <w:rPr>
          <w:rFonts w:ascii="Calibri" w:hAnsi="Calibri"/>
          <w:sz w:val="22"/>
          <w:szCs w:val="22"/>
        </w:rPr>
        <w:t>KNOV</w:t>
      </w:r>
    </w:p>
    <w:p w14:paraId="7ADE40DE" w14:textId="77777777" w:rsidR="005B3E07" w:rsidRPr="005B3E07" w:rsidRDefault="005B3E07" w:rsidP="005B3E07">
      <w:pPr>
        <w:spacing w:line="240" w:lineRule="auto"/>
        <w:ind w:left="3545" w:firstLine="709"/>
        <w:rPr>
          <w:rFonts w:ascii="Calibri" w:hAnsi="Calibri"/>
          <w:sz w:val="22"/>
          <w:szCs w:val="22"/>
        </w:rPr>
      </w:pPr>
      <w:r w:rsidRPr="005B3E07">
        <w:rPr>
          <w:rFonts w:ascii="Calibri" w:hAnsi="Calibri"/>
          <w:sz w:val="22"/>
          <w:szCs w:val="22"/>
        </w:rPr>
        <w:t>NVK</w:t>
      </w:r>
    </w:p>
    <w:p w14:paraId="3B6B89DF" w14:textId="77777777" w:rsidR="005B3E07" w:rsidRPr="005B3E07" w:rsidRDefault="005B3E07" w:rsidP="005B3E07">
      <w:pPr>
        <w:spacing w:line="240" w:lineRule="auto"/>
        <w:ind w:left="3545" w:firstLine="709"/>
        <w:rPr>
          <w:rFonts w:ascii="Calibri" w:hAnsi="Calibri"/>
          <w:sz w:val="22"/>
          <w:szCs w:val="22"/>
        </w:rPr>
      </w:pPr>
      <w:r w:rsidRPr="005B3E07">
        <w:rPr>
          <w:rFonts w:ascii="Calibri" w:hAnsi="Calibri"/>
          <w:sz w:val="22"/>
          <w:szCs w:val="22"/>
        </w:rPr>
        <w:t>Bo Geboortezorg</w:t>
      </w:r>
    </w:p>
    <w:p w14:paraId="2795085B" w14:textId="77777777" w:rsidR="005B3E07" w:rsidRPr="005B3E07" w:rsidRDefault="005B3E07" w:rsidP="005B3E07">
      <w:pPr>
        <w:spacing w:after="200" w:line="276" w:lineRule="auto"/>
        <w:contextualSpacing/>
        <w:rPr>
          <w:rFonts w:ascii="Calibri" w:hAnsi="Calibri"/>
          <w:sz w:val="22"/>
          <w:szCs w:val="22"/>
        </w:rPr>
      </w:pPr>
    </w:p>
    <w:p w14:paraId="1B6E4475"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Versie 21 mei 2025</w:t>
      </w:r>
      <w:r w:rsidRPr="005B3E07">
        <w:rPr>
          <w:rFonts w:ascii="Calibri" w:hAnsi="Calibri"/>
          <w:sz w:val="22"/>
          <w:szCs w:val="22"/>
        </w:rPr>
        <w:tab/>
        <w:t xml:space="preserve">Aanpassingen door RSO-NL en </w:t>
      </w:r>
      <w:proofErr w:type="spellStart"/>
      <w:r w:rsidRPr="005B3E07">
        <w:rPr>
          <w:rFonts w:ascii="Calibri" w:hAnsi="Calibri"/>
          <w:sz w:val="22"/>
          <w:szCs w:val="22"/>
        </w:rPr>
        <w:t>BabyConnect</w:t>
      </w:r>
      <w:proofErr w:type="spellEnd"/>
    </w:p>
    <w:p w14:paraId="7044F539"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ab/>
      </w:r>
      <w:r w:rsidRPr="005B3E07">
        <w:rPr>
          <w:rFonts w:ascii="Calibri" w:hAnsi="Calibri"/>
          <w:sz w:val="22"/>
          <w:szCs w:val="22"/>
        </w:rPr>
        <w:tab/>
      </w:r>
      <w:r w:rsidRPr="005B3E07">
        <w:rPr>
          <w:rFonts w:ascii="Calibri" w:hAnsi="Calibri"/>
          <w:sz w:val="22"/>
          <w:szCs w:val="22"/>
        </w:rPr>
        <w:tab/>
        <w:t>Besproken in vragenuurtje penvoerders (28 mei)</w:t>
      </w:r>
    </w:p>
    <w:p w14:paraId="208078CE"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ab/>
      </w:r>
      <w:r w:rsidRPr="005B3E07">
        <w:rPr>
          <w:rFonts w:ascii="Calibri" w:hAnsi="Calibri"/>
          <w:sz w:val="22"/>
          <w:szCs w:val="22"/>
        </w:rPr>
        <w:tab/>
      </w:r>
      <w:r w:rsidRPr="005B3E07">
        <w:rPr>
          <w:rFonts w:ascii="Calibri" w:hAnsi="Calibri"/>
          <w:sz w:val="22"/>
          <w:szCs w:val="22"/>
        </w:rPr>
        <w:tab/>
        <w:t xml:space="preserve">Feedback vanuit </w:t>
      </w:r>
      <w:proofErr w:type="spellStart"/>
      <w:r w:rsidRPr="005B3E07">
        <w:rPr>
          <w:rFonts w:ascii="Calibri" w:hAnsi="Calibri"/>
          <w:sz w:val="22"/>
          <w:szCs w:val="22"/>
        </w:rPr>
        <w:t>ROS’s</w:t>
      </w:r>
      <w:proofErr w:type="spellEnd"/>
    </w:p>
    <w:p w14:paraId="7BA73C4B" w14:textId="77777777" w:rsidR="005B3E07" w:rsidRPr="005B3E07" w:rsidRDefault="005B3E07" w:rsidP="005B3E07">
      <w:pPr>
        <w:spacing w:after="200" w:line="276" w:lineRule="auto"/>
        <w:contextualSpacing/>
        <w:rPr>
          <w:rFonts w:ascii="Calibri" w:hAnsi="Calibri"/>
          <w:sz w:val="22"/>
          <w:szCs w:val="22"/>
        </w:rPr>
      </w:pPr>
    </w:p>
    <w:p w14:paraId="59C0F1B2"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b/>
          <w:bCs/>
          <w:sz w:val="22"/>
          <w:szCs w:val="22"/>
        </w:rPr>
        <w:t>Huidige versie:</w:t>
      </w:r>
    </w:p>
    <w:p w14:paraId="5A051B98" w14:textId="77777777" w:rsidR="005B3E07" w:rsidRPr="005B3E07" w:rsidRDefault="005B3E07" w:rsidP="005B3E07">
      <w:pPr>
        <w:spacing w:after="200" w:line="276" w:lineRule="auto"/>
        <w:contextualSpacing/>
        <w:rPr>
          <w:rFonts w:ascii="Calibri" w:hAnsi="Calibri"/>
          <w:b/>
          <w:bCs/>
          <w:sz w:val="22"/>
          <w:szCs w:val="22"/>
        </w:rPr>
      </w:pPr>
      <w:r w:rsidRPr="005B3E07">
        <w:rPr>
          <w:rFonts w:ascii="Calibri" w:hAnsi="Calibri"/>
          <w:sz w:val="22"/>
          <w:szCs w:val="22"/>
        </w:rPr>
        <w:t>Versie 3 juli 2025</w:t>
      </w:r>
      <w:r w:rsidRPr="005B3E07">
        <w:rPr>
          <w:rFonts w:ascii="Calibri" w:hAnsi="Calibri"/>
          <w:sz w:val="22"/>
          <w:szCs w:val="22"/>
        </w:rPr>
        <w:tab/>
        <w:t xml:space="preserve">Aanpassingen door RSO-NL en </w:t>
      </w:r>
      <w:proofErr w:type="spellStart"/>
      <w:r w:rsidRPr="005B3E07">
        <w:rPr>
          <w:rFonts w:ascii="Calibri" w:hAnsi="Calibri"/>
          <w:sz w:val="22"/>
          <w:szCs w:val="22"/>
        </w:rPr>
        <w:t>BabyConnect</w:t>
      </w:r>
      <w:proofErr w:type="spellEnd"/>
    </w:p>
    <w:p w14:paraId="11007F92" w14:textId="77777777" w:rsidR="005B3E07" w:rsidRPr="005B3E07" w:rsidRDefault="005B3E07" w:rsidP="005B3E07">
      <w:pPr>
        <w:spacing w:after="200" w:line="276" w:lineRule="auto"/>
        <w:contextualSpacing/>
        <w:rPr>
          <w:rFonts w:ascii="Calibri" w:hAnsi="Calibri"/>
          <w:sz w:val="22"/>
          <w:szCs w:val="22"/>
        </w:rPr>
      </w:pPr>
    </w:p>
    <w:p w14:paraId="5B2AC659" w14:textId="77777777" w:rsidR="005B3E07" w:rsidRPr="005B3E07" w:rsidRDefault="005B3E07" w:rsidP="005B3E07">
      <w:pPr>
        <w:numPr>
          <w:ilvl w:val="0"/>
          <w:numId w:val="34"/>
        </w:numPr>
        <w:spacing w:after="200" w:line="240" w:lineRule="auto"/>
        <w:contextualSpacing/>
        <w:rPr>
          <w:rFonts w:ascii="Calibri" w:hAnsi="Calibri"/>
          <w:sz w:val="22"/>
          <w:szCs w:val="22"/>
        </w:rPr>
      </w:pPr>
      <w:r w:rsidRPr="005B3E07">
        <w:rPr>
          <w:rFonts w:ascii="Calibri" w:eastAsia="Calibri" w:hAnsi="Calibri" w:cs="Calibri"/>
          <w:sz w:val="22"/>
          <w:szCs w:val="22"/>
          <w:lang w:eastAsia="en-US"/>
        </w:rPr>
        <w:br w:type="page"/>
      </w:r>
    </w:p>
    <w:p w14:paraId="13083B06" w14:textId="77777777" w:rsidR="005B3E07" w:rsidRPr="005B3E07" w:rsidRDefault="005B3E07" w:rsidP="005B3E07">
      <w:pPr>
        <w:keepNext/>
        <w:keepLines/>
        <w:spacing w:before="40" w:line="259" w:lineRule="auto"/>
        <w:outlineLvl w:val="1"/>
        <w:rPr>
          <w:rFonts w:ascii="New Cicle" w:hAnsi="New Cicle"/>
          <w:color w:val="B52345"/>
          <w:sz w:val="26"/>
          <w:szCs w:val="26"/>
          <w:lang w:eastAsia="en-US"/>
        </w:rPr>
      </w:pPr>
      <w:r w:rsidRPr="005B3E07">
        <w:rPr>
          <w:rFonts w:ascii="New Cicle" w:hAnsi="New Cicle"/>
          <w:color w:val="B52345"/>
          <w:sz w:val="26"/>
          <w:szCs w:val="26"/>
          <w:lang w:eastAsia="en-US"/>
        </w:rPr>
        <w:lastRenderedPageBreak/>
        <w:t>Inhoud</w:t>
      </w:r>
    </w:p>
    <w:p w14:paraId="3DCCFDDE" w14:textId="77777777" w:rsidR="005B3E07" w:rsidRPr="005B3E07" w:rsidRDefault="005B3E07" w:rsidP="005B3E07">
      <w:pPr>
        <w:tabs>
          <w:tab w:val="right" w:pos="8789"/>
        </w:tabs>
        <w:spacing w:after="160" w:line="259" w:lineRule="auto"/>
        <w:rPr>
          <w:rFonts w:ascii="Calibri" w:hAnsi="Calibri"/>
          <w:sz w:val="22"/>
          <w:szCs w:val="22"/>
        </w:rPr>
      </w:pPr>
    </w:p>
    <w:p w14:paraId="7C33F953" w14:textId="77777777" w:rsidR="005B3E07" w:rsidRPr="005B3E07" w:rsidRDefault="005B3E07" w:rsidP="005B3E07">
      <w:pPr>
        <w:numPr>
          <w:ilvl w:val="0"/>
          <w:numId w:val="32"/>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Aanleiding</w:t>
      </w:r>
      <w:r w:rsidRPr="005B3E07">
        <w:rPr>
          <w:rFonts w:ascii="Calibri" w:eastAsia="Calibri" w:hAnsi="Calibri" w:cs="Calibri"/>
          <w:sz w:val="22"/>
          <w:szCs w:val="22"/>
          <w:lang w:eastAsia="en-US"/>
        </w:rPr>
        <w:tab/>
        <w:t>3</w:t>
      </w:r>
    </w:p>
    <w:p w14:paraId="70F0D086" w14:textId="77777777" w:rsidR="005B3E07" w:rsidRPr="005B3E07" w:rsidRDefault="005B3E07" w:rsidP="005B3E07">
      <w:pPr>
        <w:numPr>
          <w:ilvl w:val="0"/>
          <w:numId w:val="32"/>
        </w:numPr>
        <w:tabs>
          <w:tab w:val="right" w:pos="8789"/>
        </w:tabs>
        <w:spacing w:after="160" w:line="259" w:lineRule="auto"/>
        <w:contextualSpacing/>
        <w:rPr>
          <w:rFonts w:ascii="Calibri" w:eastAsia="Calibri" w:hAnsi="Calibri" w:cs="Calibri"/>
          <w:sz w:val="22"/>
          <w:szCs w:val="22"/>
          <w:lang w:eastAsia="en-US"/>
        </w:rPr>
      </w:pPr>
      <w:proofErr w:type="spellStart"/>
      <w:r w:rsidRPr="005B3E07">
        <w:rPr>
          <w:rFonts w:ascii="Calibri" w:eastAsia="Calibri" w:hAnsi="Calibri" w:cs="Calibri"/>
          <w:sz w:val="22"/>
          <w:szCs w:val="22"/>
          <w:lang w:eastAsia="en-US"/>
        </w:rPr>
        <w:t>Beheersaspecten</w:t>
      </w:r>
      <w:proofErr w:type="spellEnd"/>
      <w:r w:rsidRPr="005B3E07">
        <w:rPr>
          <w:rFonts w:ascii="Calibri" w:eastAsia="Calibri" w:hAnsi="Calibri" w:cs="Calibri"/>
          <w:sz w:val="22"/>
          <w:szCs w:val="22"/>
          <w:lang w:eastAsia="en-US"/>
        </w:rPr>
        <w:t xml:space="preserve"> en verantwoordelijkheden</w:t>
      </w:r>
      <w:r w:rsidRPr="005B3E07">
        <w:rPr>
          <w:rFonts w:ascii="Calibri" w:eastAsia="Calibri" w:hAnsi="Calibri" w:cs="Calibri"/>
          <w:sz w:val="22"/>
          <w:szCs w:val="22"/>
          <w:lang w:eastAsia="en-US"/>
        </w:rPr>
        <w:tab/>
        <w:t>4</w:t>
      </w:r>
    </w:p>
    <w:p w14:paraId="617C89C2" w14:textId="77777777" w:rsidR="005B3E07" w:rsidRPr="005B3E07" w:rsidRDefault="005B3E07" w:rsidP="005B3E07">
      <w:pPr>
        <w:numPr>
          <w:ilvl w:val="0"/>
          <w:numId w:val="32"/>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Vervolgafspraken</w:t>
      </w:r>
      <w:r w:rsidRPr="005B3E07">
        <w:rPr>
          <w:rFonts w:ascii="Calibri" w:eastAsia="Calibri" w:hAnsi="Calibri" w:cs="Calibri"/>
          <w:sz w:val="22"/>
          <w:szCs w:val="22"/>
          <w:lang w:eastAsia="en-US"/>
        </w:rPr>
        <w:tab/>
        <w:t>5</w:t>
      </w:r>
    </w:p>
    <w:p w14:paraId="01BDB2AB" w14:textId="77777777" w:rsidR="005B3E07" w:rsidRPr="005B3E07" w:rsidRDefault="005B3E07" w:rsidP="005B3E07">
      <w:pPr>
        <w:tabs>
          <w:tab w:val="right" w:pos="8789"/>
        </w:tabs>
        <w:spacing w:after="160" w:line="259" w:lineRule="auto"/>
        <w:contextualSpacing/>
        <w:rPr>
          <w:rFonts w:ascii="Calibri" w:hAnsi="Calibri"/>
          <w:sz w:val="22"/>
          <w:szCs w:val="22"/>
        </w:rPr>
      </w:pPr>
    </w:p>
    <w:p w14:paraId="657BFFC5" w14:textId="77777777" w:rsidR="005B3E07" w:rsidRPr="005B3E07" w:rsidRDefault="005B3E07" w:rsidP="005B3E07">
      <w:pPr>
        <w:tabs>
          <w:tab w:val="right" w:pos="8789"/>
        </w:tabs>
        <w:spacing w:after="160" w:line="259" w:lineRule="auto"/>
        <w:contextualSpacing/>
        <w:rPr>
          <w:rFonts w:ascii="Calibri" w:hAnsi="Calibri"/>
          <w:sz w:val="22"/>
          <w:szCs w:val="22"/>
        </w:rPr>
      </w:pPr>
    </w:p>
    <w:p w14:paraId="61100481" w14:textId="77777777" w:rsidR="005B3E07" w:rsidRPr="005B3E07" w:rsidRDefault="005B3E07" w:rsidP="005B3E07">
      <w:pPr>
        <w:keepNext/>
        <w:keepLines/>
        <w:spacing w:before="40" w:line="259" w:lineRule="auto"/>
        <w:outlineLvl w:val="1"/>
        <w:rPr>
          <w:rFonts w:ascii="New Cicle" w:hAnsi="New Cicle"/>
          <w:color w:val="B52345"/>
          <w:sz w:val="26"/>
          <w:szCs w:val="26"/>
          <w:lang w:eastAsia="en-US"/>
        </w:rPr>
      </w:pPr>
      <w:r w:rsidRPr="005B3E07">
        <w:rPr>
          <w:rFonts w:ascii="New Cicle" w:hAnsi="New Cicle"/>
          <w:color w:val="B52345"/>
          <w:sz w:val="26"/>
          <w:szCs w:val="26"/>
          <w:lang w:eastAsia="en-US"/>
        </w:rPr>
        <w:t>Bijlagen</w:t>
      </w:r>
    </w:p>
    <w:p w14:paraId="3E89B4D6" w14:textId="77777777" w:rsidR="005B3E07" w:rsidRPr="005B3E07" w:rsidRDefault="005B3E07" w:rsidP="005B3E07">
      <w:pPr>
        <w:tabs>
          <w:tab w:val="right" w:pos="8789"/>
        </w:tabs>
        <w:spacing w:after="160" w:line="259" w:lineRule="auto"/>
        <w:contextualSpacing/>
        <w:rPr>
          <w:rFonts w:ascii="Calibri" w:hAnsi="Calibri"/>
          <w:sz w:val="22"/>
          <w:szCs w:val="22"/>
        </w:rPr>
      </w:pPr>
    </w:p>
    <w:p w14:paraId="43EB45C4" w14:textId="77777777" w:rsidR="005B3E07" w:rsidRPr="005B3E07" w:rsidRDefault="005B3E07" w:rsidP="005B3E07">
      <w:pPr>
        <w:numPr>
          <w:ilvl w:val="0"/>
          <w:numId w:val="33"/>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Flowchart Issues/wijzigingsverzoeken</w:t>
      </w:r>
      <w:r w:rsidRPr="005B3E07">
        <w:rPr>
          <w:rFonts w:ascii="Calibri" w:eastAsia="Calibri" w:hAnsi="Calibri" w:cs="Calibri"/>
          <w:sz w:val="22"/>
          <w:szCs w:val="22"/>
          <w:lang w:eastAsia="en-US"/>
        </w:rPr>
        <w:tab/>
        <w:t>6</w:t>
      </w:r>
    </w:p>
    <w:p w14:paraId="33E049BE" w14:textId="77777777" w:rsidR="005B3E07" w:rsidRPr="005B3E07" w:rsidRDefault="005B3E07" w:rsidP="005B3E07">
      <w:pPr>
        <w:numPr>
          <w:ilvl w:val="0"/>
          <w:numId w:val="33"/>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Beslisboom zorgverlener en problemen met de viewer</w:t>
      </w:r>
      <w:r w:rsidRPr="005B3E07">
        <w:rPr>
          <w:rFonts w:ascii="Calibri" w:eastAsia="Calibri" w:hAnsi="Calibri" w:cs="Calibri"/>
          <w:sz w:val="22"/>
          <w:szCs w:val="22"/>
          <w:lang w:eastAsia="en-US"/>
        </w:rPr>
        <w:tab/>
        <w:t>7</w:t>
      </w:r>
    </w:p>
    <w:p w14:paraId="3E79DA30" w14:textId="77777777" w:rsidR="005B3E07" w:rsidRPr="005B3E07" w:rsidRDefault="005B3E07" w:rsidP="005B3E07">
      <w:pPr>
        <w:numPr>
          <w:ilvl w:val="0"/>
          <w:numId w:val="33"/>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Taken en verantwoordelijkheden rond beheer – diensten RSO</w:t>
      </w:r>
      <w:r w:rsidRPr="005B3E07">
        <w:rPr>
          <w:rFonts w:ascii="Calibri" w:eastAsia="Calibri" w:hAnsi="Calibri" w:cs="Calibri"/>
          <w:sz w:val="22"/>
          <w:szCs w:val="22"/>
          <w:lang w:eastAsia="en-US"/>
        </w:rPr>
        <w:tab/>
        <w:t>8</w:t>
      </w:r>
    </w:p>
    <w:p w14:paraId="63B426F2" w14:textId="77777777" w:rsidR="005B3E07" w:rsidRPr="005B3E07" w:rsidRDefault="005B3E07" w:rsidP="005B3E07">
      <w:pPr>
        <w:numPr>
          <w:ilvl w:val="0"/>
          <w:numId w:val="33"/>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 xml:space="preserve">Voorstel </w:t>
      </w:r>
      <w:proofErr w:type="spellStart"/>
      <w:r w:rsidRPr="005B3E07">
        <w:rPr>
          <w:rFonts w:ascii="Calibri" w:eastAsia="Calibri" w:hAnsi="Calibri" w:cs="Calibri"/>
          <w:sz w:val="22"/>
          <w:szCs w:val="22"/>
          <w:lang w:eastAsia="en-US"/>
        </w:rPr>
        <w:t>governance</w:t>
      </w:r>
      <w:proofErr w:type="spellEnd"/>
      <w:r w:rsidRPr="005B3E07">
        <w:rPr>
          <w:rFonts w:ascii="Calibri" w:eastAsia="Calibri" w:hAnsi="Calibri" w:cs="Calibri"/>
          <w:sz w:val="22"/>
          <w:szCs w:val="22"/>
          <w:lang w:eastAsia="en-US"/>
        </w:rPr>
        <w:t xml:space="preserve"> regionaal beheer Digitale Gegevensuitwisseling </w:t>
      </w:r>
      <w:proofErr w:type="spellStart"/>
      <w:r w:rsidRPr="005B3E07">
        <w:rPr>
          <w:rFonts w:ascii="Calibri" w:eastAsia="Calibri" w:hAnsi="Calibri" w:cs="Calibri"/>
          <w:sz w:val="22"/>
          <w:szCs w:val="22"/>
          <w:lang w:eastAsia="en-US"/>
        </w:rPr>
        <w:t>geboortezorg</w:t>
      </w:r>
      <w:proofErr w:type="spellEnd"/>
      <w:r w:rsidRPr="005B3E07">
        <w:rPr>
          <w:rFonts w:ascii="Calibri" w:eastAsia="Calibri" w:hAnsi="Calibri" w:cs="Calibri"/>
          <w:sz w:val="22"/>
          <w:szCs w:val="22"/>
          <w:lang w:eastAsia="en-US"/>
        </w:rPr>
        <w:tab/>
        <w:t>12</w:t>
      </w:r>
    </w:p>
    <w:p w14:paraId="11470502" w14:textId="77777777" w:rsidR="005B3E07" w:rsidRPr="005B3E07" w:rsidRDefault="005B3E07" w:rsidP="005B3E07">
      <w:pPr>
        <w:numPr>
          <w:ilvl w:val="0"/>
          <w:numId w:val="33"/>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Stappenplan VSV</w:t>
      </w:r>
      <w:r w:rsidRPr="005B3E07">
        <w:rPr>
          <w:rFonts w:ascii="Calibri" w:eastAsia="Calibri" w:hAnsi="Calibri" w:cs="Calibri"/>
          <w:sz w:val="22"/>
          <w:szCs w:val="22"/>
          <w:lang w:eastAsia="en-US"/>
        </w:rPr>
        <w:tab/>
        <w:t>15</w:t>
      </w:r>
    </w:p>
    <w:p w14:paraId="6C97D133" w14:textId="77777777" w:rsidR="005B3E07" w:rsidRPr="005B3E07" w:rsidRDefault="005B3E07" w:rsidP="005B3E07">
      <w:pPr>
        <w:numPr>
          <w:ilvl w:val="0"/>
          <w:numId w:val="33"/>
        </w:numPr>
        <w:tabs>
          <w:tab w:val="right" w:pos="8789"/>
        </w:tabs>
        <w:spacing w:after="160" w:line="259"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Modelovereenkomst RSO-VSV</w:t>
      </w:r>
      <w:r w:rsidRPr="005B3E07">
        <w:rPr>
          <w:rFonts w:ascii="Calibri" w:eastAsia="Calibri" w:hAnsi="Calibri" w:cs="Calibri"/>
          <w:sz w:val="22"/>
          <w:szCs w:val="22"/>
          <w:lang w:eastAsia="en-US"/>
        </w:rPr>
        <w:tab/>
        <w:t>16</w:t>
      </w:r>
    </w:p>
    <w:p w14:paraId="17418991" w14:textId="77777777" w:rsidR="005B3E07" w:rsidRPr="005B3E07" w:rsidRDefault="005B3E07" w:rsidP="005B3E07">
      <w:pPr>
        <w:spacing w:after="160" w:line="259" w:lineRule="auto"/>
        <w:rPr>
          <w:rFonts w:ascii="Calibri" w:hAnsi="Calibri"/>
          <w:sz w:val="22"/>
          <w:szCs w:val="22"/>
        </w:rPr>
      </w:pPr>
      <w:r w:rsidRPr="005B3E07">
        <w:rPr>
          <w:rFonts w:ascii="Calibri" w:hAnsi="Calibri"/>
          <w:sz w:val="22"/>
          <w:szCs w:val="22"/>
        </w:rPr>
        <w:br w:type="page"/>
      </w:r>
    </w:p>
    <w:p w14:paraId="484732DA" w14:textId="77777777" w:rsidR="005B3E07" w:rsidRPr="005B3E07" w:rsidRDefault="005B3E07" w:rsidP="005B3E07">
      <w:pPr>
        <w:keepNext/>
        <w:keepLines/>
        <w:numPr>
          <w:ilvl w:val="0"/>
          <w:numId w:val="29"/>
        </w:numPr>
        <w:spacing w:before="40" w:after="200" w:line="259" w:lineRule="auto"/>
        <w:contextualSpacing/>
        <w:outlineLvl w:val="1"/>
        <w:rPr>
          <w:rFonts w:ascii="New Cicle" w:hAnsi="New Cicle"/>
          <w:color w:val="B52345"/>
          <w:sz w:val="26"/>
          <w:szCs w:val="26"/>
          <w:lang w:eastAsia="en-US"/>
        </w:rPr>
      </w:pPr>
      <w:r w:rsidRPr="005B3E07">
        <w:rPr>
          <w:rFonts w:ascii="New Cicle" w:hAnsi="New Cicle"/>
          <w:color w:val="B52345"/>
          <w:sz w:val="26"/>
          <w:szCs w:val="26"/>
          <w:lang w:eastAsia="en-US"/>
        </w:rPr>
        <w:lastRenderedPageBreak/>
        <w:t>Aanleiding</w:t>
      </w:r>
    </w:p>
    <w:p w14:paraId="6E76B15B"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 xml:space="preserve">Het programma </w:t>
      </w:r>
      <w:proofErr w:type="spellStart"/>
      <w:r w:rsidRPr="005B3E07">
        <w:rPr>
          <w:rFonts w:ascii="Calibri" w:hAnsi="Calibri"/>
          <w:sz w:val="22"/>
          <w:szCs w:val="22"/>
        </w:rPr>
        <w:t>Babyconnect</w:t>
      </w:r>
      <w:proofErr w:type="spellEnd"/>
      <w:r w:rsidRPr="005B3E07">
        <w:rPr>
          <w:rFonts w:ascii="Calibri" w:hAnsi="Calibri"/>
          <w:sz w:val="22"/>
          <w:szCs w:val="22"/>
        </w:rPr>
        <w:t xml:space="preserve"> loopt tegen een afronding medio 2025. Voor die tijd moet o.a. het regionaal beheer ervan nog belegd worden bij de organisaties die daarvoor opgesteld staan. Afgesproken is dat Blinkz (het Duurzaam Informatiestelsel Geboortezorg (DIG)), verantwoordelijk wordt voor het landelijk beheer. De Federatie van </w:t>
      </w:r>
      <w:proofErr w:type="spellStart"/>
      <w:r w:rsidRPr="005B3E07">
        <w:rPr>
          <w:rFonts w:ascii="Calibri" w:hAnsi="Calibri"/>
          <w:sz w:val="22"/>
          <w:szCs w:val="22"/>
        </w:rPr>
        <w:t>VSV’s</w:t>
      </w:r>
      <w:proofErr w:type="spellEnd"/>
      <w:r w:rsidRPr="005B3E07">
        <w:rPr>
          <w:rFonts w:ascii="Calibri" w:hAnsi="Calibri"/>
          <w:sz w:val="22"/>
          <w:szCs w:val="22"/>
        </w:rPr>
        <w:t xml:space="preserve"> heeft, als </w:t>
      </w:r>
      <w:proofErr w:type="spellStart"/>
      <w:r w:rsidRPr="005B3E07">
        <w:rPr>
          <w:rFonts w:ascii="Calibri" w:hAnsi="Calibri"/>
          <w:sz w:val="22"/>
          <w:szCs w:val="22"/>
        </w:rPr>
        <w:t>autorisator</w:t>
      </w:r>
      <w:proofErr w:type="spellEnd"/>
      <w:r w:rsidRPr="005B3E07">
        <w:rPr>
          <w:rFonts w:ascii="Calibri" w:hAnsi="Calibri"/>
          <w:sz w:val="22"/>
          <w:szCs w:val="22"/>
        </w:rPr>
        <w:t xml:space="preserve"> van het DIG meegedacht in het proces hoe het regionale beheer in te richten en hebben de </w:t>
      </w:r>
      <w:proofErr w:type="spellStart"/>
      <w:r w:rsidRPr="005B3E07">
        <w:rPr>
          <w:rFonts w:ascii="Calibri" w:hAnsi="Calibri"/>
          <w:sz w:val="22"/>
          <w:szCs w:val="22"/>
        </w:rPr>
        <w:t>RSO’s</w:t>
      </w:r>
      <w:proofErr w:type="spellEnd"/>
      <w:r w:rsidRPr="005B3E07">
        <w:rPr>
          <w:rFonts w:ascii="Calibri" w:hAnsi="Calibri"/>
          <w:sz w:val="22"/>
          <w:szCs w:val="22"/>
        </w:rPr>
        <w:t xml:space="preserve"> gevraagd hen hierbij te ondersteunen.</w:t>
      </w:r>
    </w:p>
    <w:p w14:paraId="5A7ED9EE" w14:textId="77777777" w:rsidR="005B3E07" w:rsidRPr="005B3E07" w:rsidRDefault="005B3E07" w:rsidP="005B3E07">
      <w:pPr>
        <w:spacing w:after="200" w:line="276" w:lineRule="auto"/>
        <w:contextualSpacing/>
        <w:rPr>
          <w:rFonts w:ascii="Calibri" w:hAnsi="Calibri"/>
          <w:sz w:val="22"/>
          <w:szCs w:val="22"/>
        </w:rPr>
      </w:pPr>
    </w:p>
    <w:p w14:paraId="4F7B72A0"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 xml:space="preserve">Voor de inrichting van het beheer is overeenstemming nodig, te beginnen met wie (welke partij) wat (welk </w:t>
      </w:r>
      <w:proofErr w:type="spellStart"/>
      <w:r w:rsidRPr="005B3E07">
        <w:rPr>
          <w:rFonts w:ascii="Calibri" w:hAnsi="Calibri"/>
          <w:sz w:val="22"/>
          <w:szCs w:val="22"/>
        </w:rPr>
        <w:t>beheersaspect</w:t>
      </w:r>
      <w:proofErr w:type="spellEnd"/>
      <w:r w:rsidRPr="005B3E07">
        <w:rPr>
          <w:rFonts w:ascii="Calibri" w:hAnsi="Calibri"/>
          <w:sz w:val="22"/>
          <w:szCs w:val="22"/>
        </w:rPr>
        <w:t xml:space="preserve">) gaat oppakken. Dit gesprek is eerst gevoerd tussen de </w:t>
      </w:r>
      <w:proofErr w:type="spellStart"/>
      <w:r w:rsidRPr="005B3E07">
        <w:rPr>
          <w:rFonts w:ascii="Calibri" w:hAnsi="Calibri"/>
          <w:sz w:val="22"/>
          <w:szCs w:val="22"/>
        </w:rPr>
        <w:t>RSO’s</w:t>
      </w:r>
      <w:proofErr w:type="spellEnd"/>
      <w:r w:rsidRPr="005B3E07">
        <w:rPr>
          <w:rFonts w:ascii="Calibri" w:hAnsi="Calibri"/>
          <w:sz w:val="22"/>
          <w:szCs w:val="22"/>
        </w:rPr>
        <w:t xml:space="preserve">, omdat de Federatie van </w:t>
      </w:r>
      <w:proofErr w:type="spellStart"/>
      <w:r w:rsidRPr="005B3E07">
        <w:rPr>
          <w:rFonts w:ascii="Calibri" w:hAnsi="Calibri"/>
          <w:sz w:val="22"/>
          <w:szCs w:val="22"/>
        </w:rPr>
        <w:t>VSV’s</w:t>
      </w:r>
      <w:proofErr w:type="spellEnd"/>
      <w:r w:rsidRPr="005B3E07">
        <w:rPr>
          <w:rFonts w:ascii="Calibri" w:hAnsi="Calibri"/>
          <w:sz w:val="22"/>
          <w:szCs w:val="22"/>
        </w:rPr>
        <w:t xml:space="preserve"> aangegeven heeft geholpen te zijn met één duidelijke lijn in het beheer. De uitkomsten van dat gesprek en het voorstel dat daaruit volgt is uitgewerkt in de eerste versie van deze memo in maart 2025. In deze versie is de terugkoppeling verwerkt op het voorstel vanuit de </w:t>
      </w:r>
      <w:proofErr w:type="spellStart"/>
      <w:r w:rsidRPr="005B3E07">
        <w:rPr>
          <w:rFonts w:ascii="Calibri" w:hAnsi="Calibri"/>
          <w:sz w:val="22"/>
          <w:szCs w:val="22"/>
        </w:rPr>
        <w:t>RSO’s</w:t>
      </w:r>
      <w:proofErr w:type="spellEnd"/>
      <w:r w:rsidRPr="005B3E07">
        <w:rPr>
          <w:rFonts w:ascii="Calibri" w:hAnsi="Calibri"/>
          <w:sz w:val="22"/>
          <w:szCs w:val="22"/>
        </w:rPr>
        <w:t xml:space="preserve"> en vanuit de landelijke werkgroep Duurzaam Beheer. Op de versie van mei en juni is de terugkoppeling vanuit het DIG verwerkt en is het voorstel verder uitgewerkt.</w:t>
      </w:r>
    </w:p>
    <w:p w14:paraId="4DE944EF" w14:textId="77777777" w:rsidR="005B3E07" w:rsidRPr="005B3E07" w:rsidRDefault="005B3E07" w:rsidP="005B3E07">
      <w:pPr>
        <w:spacing w:after="200" w:line="276" w:lineRule="auto"/>
        <w:contextualSpacing/>
        <w:rPr>
          <w:rFonts w:ascii="Calibri" w:hAnsi="Calibri"/>
          <w:sz w:val="22"/>
          <w:szCs w:val="22"/>
        </w:rPr>
      </w:pPr>
    </w:p>
    <w:p w14:paraId="09065261"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 xml:space="preserve">Het voorstel heeft betrekking op de </w:t>
      </w:r>
      <w:proofErr w:type="spellStart"/>
      <w:r w:rsidRPr="005B3E07">
        <w:rPr>
          <w:rFonts w:ascii="Calibri" w:hAnsi="Calibri"/>
          <w:sz w:val="22"/>
          <w:szCs w:val="22"/>
        </w:rPr>
        <w:t>VSV’s</w:t>
      </w:r>
      <w:proofErr w:type="spellEnd"/>
      <w:r w:rsidRPr="005B3E07">
        <w:rPr>
          <w:rFonts w:ascii="Calibri" w:hAnsi="Calibri"/>
          <w:sz w:val="22"/>
          <w:szCs w:val="22"/>
        </w:rPr>
        <w:t xml:space="preserve"> waarvoor een RSO de verantwoordelijkheid neemt om het beheer op te zetten. Voor een aantal regio’s zijn zulke afspraken er (nog) niet tussen </w:t>
      </w:r>
      <w:proofErr w:type="spellStart"/>
      <w:r w:rsidRPr="005B3E07">
        <w:rPr>
          <w:rFonts w:ascii="Calibri" w:hAnsi="Calibri"/>
          <w:sz w:val="22"/>
          <w:szCs w:val="22"/>
        </w:rPr>
        <w:t>VSV’s</w:t>
      </w:r>
      <w:proofErr w:type="spellEnd"/>
      <w:r w:rsidRPr="005B3E07">
        <w:rPr>
          <w:rFonts w:ascii="Calibri" w:hAnsi="Calibri"/>
          <w:sz w:val="22"/>
          <w:szCs w:val="22"/>
        </w:rPr>
        <w:t xml:space="preserve"> en </w:t>
      </w:r>
      <w:proofErr w:type="spellStart"/>
      <w:r w:rsidRPr="005B3E07">
        <w:rPr>
          <w:rFonts w:ascii="Calibri" w:hAnsi="Calibri"/>
          <w:sz w:val="22"/>
          <w:szCs w:val="22"/>
        </w:rPr>
        <w:t>RSO’s</w:t>
      </w:r>
      <w:proofErr w:type="spellEnd"/>
      <w:r w:rsidRPr="005B3E07">
        <w:rPr>
          <w:rFonts w:ascii="Calibri" w:hAnsi="Calibri"/>
          <w:sz w:val="22"/>
          <w:szCs w:val="22"/>
        </w:rPr>
        <w:t xml:space="preserve">. Het beheer in die regio’s dient uiteindelijk wel op eenzelfde manier belegd te worden. Dit document zal gedeeld worden met de regionale partnerschappen, zodat zij de aangesloten </w:t>
      </w:r>
      <w:proofErr w:type="spellStart"/>
      <w:r w:rsidRPr="005B3E07">
        <w:rPr>
          <w:rFonts w:ascii="Calibri" w:hAnsi="Calibri"/>
          <w:sz w:val="22"/>
          <w:szCs w:val="22"/>
        </w:rPr>
        <w:t>VSV’s</w:t>
      </w:r>
      <w:proofErr w:type="spellEnd"/>
      <w:r w:rsidRPr="005B3E07">
        <w:rPr>
          <w:rFonts w:ascii="Calibri" w:hAnsi="Calibri"/>
          <w:sz w:val="22"/>
          <w:szCs w:val="22"/>
        </w:rPr>
        <w:t xml:space="preserve"> kunnen ondersteunen in de transitie naar duurzaam beheer. De </w:t>
      </w:r>
      <w:proofErr w:type="spellStart"/>
      <w:r w:rsidRPr="005B3E07">
        <w:rPr>
          <w:rFonts w:ascii="Calibri" w:hAnsi="Calibri"/>
          <w:sz w:val="22"/>
          <w:szCs w:val="22"/>
        </w:rPr>
        <w:t>contractering</w:t>
      </w:r>
      <w:proofErr w:type="spellEnd"/>
      <w:r w:rsidRPr="005B3E07">
        <w:rPr>
          <w:rFonts w:ascii="Calibri" w:hAnsi="Calibri"/>
          <w:sz w:val="22"/>
          <w:szCs w:val="22"/>
        </w:rPr>
        <w:t xml:space="preserve"> en invulling van de afspraken vindt plaats tussen de betreffende VSV en RSO. RSO Nederland zet zich in voor landelijke dekking van te contracteren </w:t>
      </w:r>
      <w:proofErr w:type="spellStart"/>
      <w:r w:rsidRPr="005B3E07">
        <w:rPr>
          <w:rFonts w:ascii="Calibri" w:hAnsi="Calibri"/>
          <w:sz w:val="22"/>
          <w:szCs w:val="22"/>
        </w:rPr>
        <w:t>RSO’s</w:t>
      </w:r>
      <w:proofErr w:type="spellEnd"/>
      <w:r w:rsidRPr="005B3E07">
        <w:rPr>
          <w:rFonts w:ascii="Calibri" w:hAnsi="Calibri"/>
          <w:sz w:val="22"/>
          <w:szCs w:val="22"/>
        </w:rPr>
        <w:t xml:space="preserve">. Daarvoor loopt momenteel een uitvraag welke </w:t>
      </w:r>
      <w:proofErr w:type="spellStart"/>
      <w:r w:rsidRPr="005B3E07">
        <w:rPr>
          <w:rFonts w:ascii="Calibri" w:hAnsi="Calibri"/>
          <w:sz w:val="22"/>
          <w:szCs w:val="22"/>
        </w:rPr>
        <w:t>RSO’s</w:t>
      </w:r>
      <w:proofErr w:type="spellEnd"/>
      <w:r w:rsidRPr="005B3E07">
        <w:rPr>
          <w:rFonts w:ascii="Calibri" w:hAnsi="Calibri"/>
          <w:sz w:val="22"/>
          <w:szCs w:val="22"/>
        </w:rPr>
        <w:t xml:space="preserve"> ook buiten de eigen regio het beheer kunnen oppakken voor regio’s waar geen RSO actief is, of de aanwezige RSO niet in staat is beheertaken uit te voeren.</w:t>
      </w:r>
    </w:p>
    <w:p w14:paraId="529306A3" w14:textId="77777777" w:rsidR="005B3E07" w:rsidRPr="005B3E07" w:rsidRDefault="005B3E07" w:rsidP="005B3E07">
      <w:pPr>
        <w:spacing w:after="200" w:line="276" w:lineRule="auto"/>
        <w:contextualSpacing/>
        <w:rPr>
          <w:rFonts w:ascii="Calibri" w:hAnsi="Calibri"/>
          <w:sz w:val="22"/>
          <w:szCs w:val="22"/>
        </w:rPr>
      </w:pPr>
    </w:p>
    <w:p w14:paraId="6D728C47"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 xml:space="preserve"> </w:t>
      </w:r>
    </w:p>
    <w:p w14:paraId="5E7C83AA" w14:textId="77777777" w:rsidR="005B3E07" w:rsidRPr="005B3E07" w:rsidRDefault="005B3E07" w:rsidP="005B3E07">
      <w:pPr>
        <w:spacing w:after="160" w:line="259" w:lineRule="auto"/>
        <w:rPr>
          <w:rFonts w:ascii="Calibri" w:hAnsi="Calibri"/>
          <w:sz w:val="22"/>
          <w:szCs w:val="22"/>
        </w:rPr>
      </w:pPr>
      <w:r w:rsidRPr="005B3E07">
        <w:rPr>
          <w:rFonts w:ascii="Calibri" w:hAnsi="Calibri"/>
          <w:sz w:val="22"/>
          <w:szCs w:val="22"/>
        </w:rPr>
        <w:br w:type="page"/>
      </w:r>
    </w:p>
    <w:p w14:paraId="69D404F8" w14:textId="77777777" w:rsidR="005B3E07" w:rsidRPr="005B3E07" w:rsidRDefault="005B3E07" w:rsidP="005B3E07">
      <w:pPr>
        <w:keepNext/>
        <w:keepLines/>
        <w:numPr>
          <w:ilvl w:val="0"/>
          <w:numId w:val="29"/>
        </w:numPr>
        <w:spacing w:before="40" w:after="200" w:line="259" w:lineRule="auto"/>
        <w:contextualSpacing/>
        <w:outlineLvl w:val="1"/>
        <w:rPr>
          <w:rFonts w:ascii="New Cicle" w:hAnsi="New Cicle"/>
          <w:color w:val="B52345"/>
          <w:sz w:val="26"/>
          <w:szCs w:val="26"/>
          <w:lang w:eastAsia="en-US"/>
        </w:rPr>
      </w:pPr>
      <w:proofErr w:type="spellStart"/>
      <w:r w:rsidRPr="005B3E07">
        <w:rPr>
          <w:rFonts w:ascii="New Cicle" w:hAnsi="New Cicle"/>
          <w:color w:val="B52345"/>
          <w:sz w:val="26"/>
          <w:szCs w:val="26"/>
          <w:lang w:eastAsia="en-US"/>
        </w:rPr>
        <w:lastRenderedPageBreak/>
        <w:t>Beheersaspecten</w:t>
      </w:r>
      <w:proofErr w:type="spellEnd"/>
      <w:r w:rsidRPr="005B3E07">
        <w:rPr>
          <w:rFonts w:ascii="New Cicle" w:hAnsi="New Cicle"/>
          <w:color w:val="B52345"/>
          <w:sz w:val="26"/>
          <w:szCs w:val="26"/>
          <w:lang w:eastAsia="en-US"/>
        </w:rPr>
        <w:t xml:space="preserve"> en verantwoordelijkheden</w:t>
      </w:r>
    </w:p>
    <w:p w14:paraId="05CF93BC" w14:textId="77777777" w:rsidR="005B3E07" w:rsidRPr="005B3E07" w:rsidRDefault="005B3E07" w:rsidP="005B3E07">
      <w:pPr>
        <w:tabs>
          <w:tab w:val="left" w:pos="7200"/>
        </w:tabs>
        <w:spacing w:after="200" w:line="276" w:lineRule="auto"/>
        <w:contextualSpacing/>
        <w:rPr>
          <w:rFonts w:ascii="Calibri" w:hAnsi="Calibri"/>
          <w:sz w:val="22"/>
          <w:szCs w:val="22"/>
        </w:rPr>
      </w:pPr>
      <w:r w:rsidRPr="005B3E07">
        <w:rPr>
          <w:rFonts w:ascii="Calibri" w:hAnsi="Calibri"/>
          <w:sz w:val="22"/>
          <w:szCs w:val="22"/>
        </w:rPr>
        <w:t xml:space="preserve">De werkgroep beheer </w:t>
      </w:r>
      <w:proofErr w:type="spellStart"/>
      <w:r w:rsidRPr="005B3E07">
        <w:rPr>
          <w:rFonts w:ascii="Calibri" w:hAnsi="Calibri"/>
          <w:sz w:val="22"/>
          <w:szCs w:val="22"/>
        </w:rPr>
        <w:t>Babyconnect</w:t>
      </w:r>
      <w:proofErr w:type="spellEnd"/>
      <w:r w:rsidRPr="005B3E07">
        <w:rPr>
          <w:rFonts w:ascii="Calibri" w:hAnsi="Calibri"/>
          <w:sz w:val="22"/>
          <w:szCs w:val="22"/>
        </w:rPr>
        <w:t xml:space="preserve"> van RSO Nederland heeft een voorstel gemaakt voor de borging van digitale gegevensuitwisseling in de </w:t>
      </w:r>
      <w:proofErr w:type="spellStart"/>
      <w:r w:rsidRPr="005B3E07">
        <w:rPr>
          <w:rFonts w:ascii="Calibri" w:hAnsi="Calibri"/>
          <w:sz w:val="22"/>
          <w:szCs w:val="22"/>
        </w:rPr>
        <w:t>geboortezorg</w:t>
      </w:r>
      <w:proofErr w:type="spellEnd"/>
      <w:r w:rsidRPr="005B3E07">
        <w:rPr>
          <w:rFonts w:ascii="Calibri" w:hAnsi="Calibri"/>
          <w:sz w:val="22"/>
          <w:szCs w:val="22"/>
        </w:rPr>
        <w:t xml:space="preserve">. Het voorstel richt zich op het behouden en </w:t>
      </w:r>
      <w:proofErr w:type="spellStart"/>
      <w:r w:rsidRPr="005B3E07">
        <w:rPr>
          <w:rFonts w:ascii="Calibri" w:hAnsi="Calibri"/>
          <w:sz w:val="22"/>
          <w:szCs w:val="22"/>
        </w:rPr>
        <w:t>doorontwikkelen</w:t>
      </w:r>
      <w:proofErr w:type="spellEnd"/>
      <w:r w:rsidRPr="005B3E07">
        <w:rPr>
          <w:rFonts w:ascii="Calibri" w:hAnsi="Calibri"/>
          <w:sz w:val="22"/>
          <w:szCs w:val="22"/>
        </w:rPr>
        <w:t xml:space="preserve"> van deze uitwisseling, conform het Afsprakenstelsel Interoperabiliteit Geboortezorg.</w:t>
      </w:r>
    </w:p>
    <w:p w14:paraId="07634D85" w14:textId="77777777" w:rsidR="005B3E07" w:rsidRPr="005B3E07" w:rsidRDefault="005B3E07" w:rsidP="005B3E07">
      <w:pPr>
        <w:tabs>
          <w:tab w:val="left" w:pos="7200"/>
        </w:tabs>
        <w:spacing w:after="200" w:line="276" w:lineRule="auto"/>
        <w:contextualSpacing/>
        <w:rPr>
          <w:rFonts w:ascii="Calibri" w:hAnsi="Calibri"/>
          <w:sz w:val="22"/>
          <w:szCs w:val="22"/>
        </w:rPr>
      </w:pPr>
    </w:p>
    <w:p w14:paraId="07A19FF7" w14:textId="77777777" w:rsidR="005B3E07" w:rsidRPr="005B3E07" w:rsidRDefault="005B3E07" w:rsidP="005B3E07">
      <w:pPr>
        <w:keepNext/>
        <w:keepLines/>
        <w:spacing w:before="40" w:line="259" w:lineRule="auto"/>
        <w:outlineLvl w:val="3"/>
        <w:rPr>
          <w:rFonts w:ascii="Calibri Light" w:hAnsi="Calibri Light"/>
          <w:i/>
          <w:iCs/>
          <w:color w:val="B52345"/>
          <w:sz w:val="22"/>
          <w:szCs w:val="22"/>
          <w:lang w:eastAsia="en-US"/>
        </w:rPr>
      </w:pPr>
      <w:r w:rsidRPr="005B3E07">
        <w:rPr>
          <w:rFonts w:ascii="Calibri Light" w:hAnsi="Calibri Light"/>
          <w:i/>
          <w:iCs/>
          <w:color w:val="B52345"/>
          <w:sz w:val="22"/>
          <w:szCs w:val="22"/>
          <w:lang w:eastAsia="en-US"/>
        </w:rPr>
        <w:t>Doorontwikkeling</w:t>
      </w:r>
    </w:p>
    <w:p w14:paraId="5E82867E" w14:textId="77777777" w:rsidR="005B3E07" w:rsidRPr="005B3E07" w:rsidRDefault="005B3E07" w:rsidP="005B3E07">
      <w:pPr>
        <w:tabs>
          <w:tab w:val="left" w:pos="7200"/>
        </w:tabs>
        <w:spacing w:after="200" w:line="276" w:lineRule="auto"/>
        <w:contextualSpacing/>
        <w:rPr>
          <w:rFonts w:ascii="Calibri" w:hAnsi="Calibri"/>
          <w:sz w:val="22"/>
          <w:szCs w:val="22"/>
        </w:rPr>
      </w:pPr>
      <w:r w:rsidRPr="005B3E07">
        <w:rPr>
          <w:rFonts w:ascii="Calibri" w:hAnsi="Calibri"/>
          <w:sz w:val="22"/>
          <w:szCs w:val="22"/>
        </w:rPr>
        <w:t>Met betrekking tot de (door)ontwikkeling wordt onderscheid gemaakt tussen 3 (landelijke) ontwikkelagenda’s. Elke ontwikkelagenda heeft een eigen flow van wijzigingsverzoeken (zie bijlage 1):</w:t>
      </w:r>
    </w:p>
    <w:p w14:paraId="506E7FB7" w14:textId="77777777" w:rsidR="005B3E07" w:rsidRPr="005B3E07" w:rsidRDefault="005B3E07" w:rsidP="005B3E07">
      <w:pPr>
        <w:numPr>
          <w:ilvl w:val="0"/>
          <w:numId w:val="35"/>
        </w:numPr>
        <w:tabs>
          <w:tab w:val="left" w:pos="7200"/>
        </w:tabs>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Per XIS een ontwikkelagenda met functionele wensen en eisen van het betreffende XIS</w:t>
      </w:r>
    </w:p>
    <w:p w14:paraId="3A26778E" w14:textId="77777777" w:rsidR="005B3E07" w:rsidRPr="005B3E07" w:rsidRDefault="005B3E07" w:rsidP="005B3E07">
      <w:pPr>
        <w:numPr>
          <w:ilvl w:val="0"/>
          <w:numId w:val="35"/>
        </w:numPr>
        <w:tabs>
          <w:tab w:val="left" w:pos="7200"/>
        </w:tabs>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Per viewer een ontwikkelagenda met functionele ontwikkelwensen en eisen</w:t>
      </w:r>
    </w:p>
    <w:p w14:paraId="70C567E3" w14:textId="77777777" w:rsidR="005B3E07" w:rsidRPr="005B3E07" w:rsidRDefault="005B3E07" w:rsidP="005B3E07">
      <w:pPr>
        <w:numPr>
          <w:ilvl w:val="0"/>
          <w:numId w:val="35"/>
        </w:numPr>
        <w:tabs>
          <w:tab w:val="left" w:pos="7200"/>
        </w:tabs>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 xml:space="preserve">Ontwikkelagenda met issues die van belang zijn voor digitale gegevensuitwisseling in de </w:t>
      </w:r>
      <w:proofErr w:type="spellStart"/>
      <w:r w:rsidRPr="005B3E07">
        <w:rPr>
          <w:rFonts w:ascii="Calibri" w:eastAsia="Calibri" w:hAnsi="Calibri" w:cs="Calibri"/>
          <w:sz w:val="22"/>
          <w:szCs w:val="22"/>
          <w:lang w:eastAsia="en-US"/>
        </w:rPr>
        <w:t>geboortezorg</w:t>
      </w:r>
      <w:proofErr w:type="spellEnd"/>
    </w:p>
    <w:p w14:paraId="602F5F7B" w14:textId="77777777" w:rsidR="005B3E07" w:rsidRPr="005B3E07" w:rsidRDefault="005B3E07" w:rsidP="005B3E07">
      <w:pPr>
        <w:tabs>
          <w:tab w:val="left" w:pos="7200"/>
        </w:tabs>
        <w:spacing w:after="200" w:line="276" w:lineRule="auto"/>
        <w:contextualSpacing/>
        <w:rPr>
          <w:rFonts w:ascii="Calibri" w:hAnsi="Calibri"/>
          <w:sz w:val="22"/>
          <w:szCs w:val="22"/>
        </w:rPr>
      </w:pPr>
    </w:p>
    <w:p w14:paraId="146EE0CE" w14:textId="77777777" w:rsidR="005B3E07" w:rsidRPr="005B3E07" w:rsidRDefault="005B3E07" w:rsidP="005B3E07">
      <w:pPr>
        <w:tabs>
          <w:tab w:val="left" w:pos="7200"/>
        </w:tabs>
        <w:spacing w:after="200" w:line="276" w:lineRule="auto"/>
        <w:contextualSpacing/>
        <w:rPr>
          <w:rFonts w:ascii="Calibri" w:hAnsi="Calibri"/>
          <w:sz w:val="22"/>
          <w:szCs w:val="22"/>
        </w:rPr>
      </w:pPr>
      <w:r w:rsidRPr="005B3E07">
        <w:rPr>
          <w:rFonts w:ascii="Calibri" w:hAnsi="Calibri"/>
          <w:sz w:val="22"/>
          <w:szCs w:val="22"/>
        </w:rPr>
        <w:t xml:space="preserve">Voor (1) is de bestaande structuur van gebruikersgroepen per XIS de aangewezen route voor het indienen en bespreken van wijzigingsverzoeken. Hierin hebben de </w:t>
      </w:r>
      <w:proofErr w:type="spellStart"/>
      <w:r w:rsidRPr="005B3E07">
        <w:rPr>
          <w:rFonts w:ascii="Calibri" w:hAnsi="Calibri"/>
          <w:sz w:val="22"/>
          <w:szCs w:val="22"/>
        </w:rPr>
        <w:t>VSV’s</w:t>
      </w:r>
      <w:proofErr w:type="spellEnd"/>
      <w:r w:rsidRPr="005B3E07">
        <w:rPr>
          <w:rFonts w:ascii="Calibri" w:hAnsi="Calibri"/>
          <w:sz w:val="22"/>
          <w:szCs w:val="22"/>
        </w:rPr>
        <w:t xml:space="preserve"> en </w:t>
      </w:r>
      <w:proofErr w:type="spellStart"/>
      <w:r w:rsidRPr="005B3E07">
        <w:rPr>
          <w:rFonts w:ascii="Calibri" w:hAnsi="Calibri"/>
          <w:sz w:val="22"/>
          <w:szCs w:val="22"/>
        </w:rPr>
        <w:t>RSO’s</w:t>
      </w:r>
      <w:proofErr w:type="spellEnd"/>
      <w:r w:rsidRPr="005B3E07">
        <w:rPr>
          <w:rFonts w:ascii="Calibri" w:hAnsi="Calibri"/>
          <w:sz w:val="22"/>
          <w:szCs w:val="22"/>
        </w:rPr>
        <w:t xml:space="preserve"> geen rol.</w:t>
      </w:r>
    </w:p>
    <w:p w14:paraId="7CB3009F" w14:textId="77777777" w:rsidR="005B3E07" w:rsidRPr="005B3E07" w:rsidRDefault="005B3E07" w:rsidP="005B3E07">
      <w:pPr>
        <w:tabs>
          <w:tab w:val="left" w:pos="7200"/>
        </w:tabs>
        <w:spacing w:after="200" w:line="276" w:lineRule="auto"/>
        <w:contextualSpacing/>
        <w:rPr>
          <w:rFonts w:ascii="Calibri" w:hAnsi="Calibri"/>
          <w:sz w:val="22"/>
          <w:szCs w:val="22"/>
        </w:rPr>
      </w:pPr>
      <w:r w:rsidRPr="005B3E07">
        <w:rPr>
          <w:rFonts w:ascii="Calibri" w:hAnsi="Calibri"/>
          <w:sz w:val="22"/>
          <w:szCs w:val="22"/>
        </w:rPr>
        <w:t xml:space="preserve">Met betrekking tot (2) en (3) hebben de </w:t>
      </w:r>
      <w:proofErr w:type="spellStart"/>
      <w:r w:rsidRPr="005B3E07">
        <w:rPr>
          <w:rFonts w:ascii="Calibri" w:hAnsi="Calibri"/>
          <w:sz w:val="22"/>
          <w:szCs w:val="22"/>
        </w:rPr>
        <w:t>VSV’s</w:t>
      </w:r>
      <w:proofErr w:type="spellEnd"/>
      <w:r w:rsidRPr="005B3E07">
        <w:rPr>
          <w:rFonts w:ascii="Calibri" w:hAnsi="Calibri"/>
          <w:sz w:val="22"/>
          <w:szCs w:val="22"/>
        </w:rPr>
        <w:t xml:space="preserve"> en </w:t>
      </w:r>
      <w:proofErr w:type="spellStart"/>
      <w:r w:rsidRPr="005B3E07">
        <w:rPr>
          <w:rFonts w:ascii="Calibri" w:hAnsi="Calibri"/>
          <w:sz w:val="22"/>
          <w:szCs w:val="22"/>
        </w:rPr>
        <w:t>RSO’s</w:t>
      </w:r>
      <w:proofErr w:type="spellEnd"/>
      <w:r w:rsidRPr="005B3E07">
        <w:rPr>
          <w:rFonts w:ascii="Calibri" w:hAnsi="Calibri"/>
          <w:sz w:val="22"/>
          <w:szCs w:val="22"/>
        </w:rPr>
        <w:t xml:space="preserve"> wel een rol. Voor (3) zal de route verlopen van het VSV indien gewenst naar (de regionale gebruikersgroep van) de RSO en van daaruit naar de Landelijke Helpdesk Digitale Zorg. Voor (2) zal een gebruikersgroep wordt opgericht onder beheer van leverancier ZNO/viewer, waarin elke klant van de viewer (VSV of RSO) afgevaardigd is. Deze gebruikersgroep is dan de aangewezen route voor het indienen en bespreken van wijzigingsverzoeken. Vanuit deze gebruikersgroep kunnen wijzigingsverzoeken ook aangemeld worden bij Helpdesk Digitale Zorg, als een aanpassing van het afsprakenstelsel nodig is.</w:t>
      </w:r>
    </w:p>
    <w:p w14:paraId="7A2BC008" w14:textId="77777777" w:rsidR="005B3E07" w:rsidRPr="005B3E07" w:rsidRDefault="005B3E07" w:rsidP="005B3E07">
      <w:pPr>
        <w:tabs>
          <w:tab w:val="left" w:pos="7200"/>
        </w:tabs>
        <w:spacing w:after="200" w:line="276" w:lineRule="auto"/>
        <w:contextualSpacing/>
        <w:rPr>
          <w:rFonts w:ascii="Calibri" w:hAnsi="Calibri"/>
          <w:sz w:val="22"/>
          <w:szCs w:val="22"/>
        </w:rPr>
      </w:pPr>
    </w:p>
    <w:p w14:paraId="7B72DEE0" w14:textId="77777777" w:rsidR="005B3E07" w:rsidRPr="005B3E07" w:rsidRDefault="005B3E07" w:rsidP="005B3E07">
      <w:pPr>
        <w:tabs>
          <w:tab w:val="left" w:pos="7200"/>
        </w:tabs>
        <w:spacing w:after="200" w:line="276" w:lineRule="auto"/>
        <w:contextualSpacing/>
        <w:rPr>
          <w:rFonts w:ascii="Calibri" w:hAnsi="Calibri"/>
          <w:i/>
          <w:iCs/>
          <w:sz w:val="22"/>
          <w:szCs w:val="22"/>
        </w:rPr>
      </w:pPr>
      <w:r w:rsidRPr="005B3E07">
        <w:rPr>
          <w:rFonts w:ascii="Calibri" w:hAnsi="Calibri"/>
          <w:i/>
          <w:iCs/>
          <w:sz w:val="22"/>
          <w:szCs w:val="22"/>
        </w:rPr>
        <w:t>Beheer</w:t>
      </w:r>
    </w:p>
    <w:p w14:paraId="00DD2DD7" w14:textId="77777777" w:rsidR="005B3E07" w:rsidRPr="005B3E07" w:rsidRDefault="005B3E07" w:rsidP="005B3E07">
      <w:pPr>
        <w:tabs>
          <w:tab w:val="left" w:pos="7200"/>
        </w:tabs>
        <w:spacing w:after="200" w:line="276" w:lineRule="auto"/>
        <w:contextualSpacing/>
        <w:rPr>
          <w:rFonts w:ascii="Calibri" w:hAnsi="Calibri"/>
          <w:sz w:val="22"/>
          <w:szCs w:val="22"/>
        </w:rPr>
      </w:pPr>
      <w:r w:rsidRPr="005B3E07">
        <w:rPr>
          <w:rFonts w:ascii="Calibri" w:hAnsi="Calibri"/>
          <w:sz w:val="22"/>
          <w:szCs w:val="22"/>
        </w:rPr>
        <w:t xml:space="preserve">De tabel in bijlage 3 verduidelijkt de taken en verantwoordelijkheden rond beheer en doorontwikkeling binnen de nieuwe situatie. Per thema is een afweging gemaakt of dit regionaal (RSO), landelijk (Blinkz), of gecombineerd moet worden belegd. Voorwaarde voor deze situatie is dat in de regio zowel een VSV als een RSO actief zijn. Zijn de benodigde diensten niet beschikbaar via de RSO in de regio, of ontbreekt een RSO? Dan kan een RSO uit een andere regio deze diensten leveren. Hiervoor wordt een modelovereenkomst opgesteld, die als basis dient. De uiteindelijke afspraken en details worden door de betrokken VSV en RSO samen vastgesteld. </w:t>
      </w:r>
    </w:p>
    <w:p w14:paraId="40344B53" w14:textId="77777777" w:rsidR="005B3E07" w:rsidRPr="005B3E07" w:rsidRDefault="005B3E07" w:rsidP="005B3E07">
      <w:pPr>
        <w:spacing w:after="160" w:line="259" w:lineRule="auto"/>
        <w:rPr>
          <w:rFonts w:ascii="New Cicle" w:hAnsi="New Cicle"/>
          <w:color w:val="B52345"/>
          <w:sz w:val="26"/>
          <w:szCs w:val="26"/>
          <w:lang w:eastAsia="en-US"/>
        </w:rPr>
      </w:pPr>
      <w:r w:rsidRPr="005B3E07">
        <w:rPr>
          <w:rFonts w:ascii="Calibri" w:hAnsi="Calibri"/>
          <w:sz w:val="22"/>
          <w:szCs w:val="22"/>
        </w:rPr>
        <w:br w:type="page"/>
      </w:r>
    </w:p>
    <w:p w14:paraId="313A8E2A" w14:textId="77777777" w:rsidR="005B3E07" w:rsidRPr="005B3E07" w:rsidRDefault="005B3E07" w:rsidP="005B3E07">
      <w:pPr>
        <w:keepNext/>
        <w:keepLines/>
        <w:numPr>
          <w:ilvl w:val="0"/>
          <w:numId w:val="29"/>
        </w:numPr>
        <w:spacing w:before="40" w:after="200" w:line="259" w:lineRule="auto"/>
        <w:contextualSpacing/>
        <w:outlineLvl w:val="1"/>
        <w:rPr>
          <w:rFonts w:ascii="New Cicle" w:hAnsi="New Cicle"/>
          <w:color w:val="B52345"/>
          <w:sz w:val="26"/>
          <w:szCs w:val="26"/>
          <w:lang w:eastAsia="en-US"/>
        </w:rPr>
      </w:pPr>
      <w:r w:rsidRPr="005B3E07">
        <w:rPr>
          <w:rFonts w:ascii="New Cicle" w:hAnsi="New Cicle"/>
          <w:color w:val="B52345"/>
          <w:sz w:val="26"/>
          <w:szCs w:val="26"/>
          <w:lang w:eastAsia="en-US"/>
        </w:rPr>
        <w:lastRenderedPageBreak/>
        <w:t>Vervolgafspraken</w:t>
      </w:r>
    </w:p>
    <w:p w14:paraId="2E6CAC7D"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 xml:space="preserve">In het eindgebruikersoverleg van het DIG op 6 april 2025 en het </w:t>
      </w:r>
      <w:proofErr w:type="spellStart"/>
      <w:r w:rsidRPr="005B3E07">
        <w:rPr>
          <w:rFonts w:ascii="Calibri" w:hAnsi="Calibri"/>
          <w:sz w:val="22"/>
          <w:szCs w:val="22"/>
        </w:rPr>
        <w:t>houdersoverleg</w:t>
      </w:r>
      <w:proofErr w:type="spellEnd"/>
      <w:r w:rsidRPr="005B3E07">
        <w:rPr>
          <w:rFonts w:ascii="Calibri" w:hAnsi="Calibri"/>
          <w:sz w:val="22"/>
          <w:szCs w:val="22"/>
        </w:rPr>
        <w:t xml:space="preserve"> op 15 april 2025 is nog geen formeel akkoord gegeven op dit document. Wel is gevraagd het verder uit te werken, zodat duidelijk is wat van de verschillende partijen wordt verwacht. De huidige versie is het resultaat van die verdere uitwerking. Deze is op 21 mei verspreid onder de regionale projectleiders ten behoeve van het vragenuurtje op 28 mei 2025. Een formeel akkoord van de strategische tafel van het DIG op dit document volgt in Q3. Parallel kan bovenstaand voorstel worden verwerkt in een modelcontract. Op basis hiervan kunnen </w:t>
      </w:r>
      <w:proofErr w:type="spellStart"/>
      <w:r w:rsidRPr="005B3E07">
        <w:rPr>
          <w:rFonts w:ascii="Calibri" w:hAnsi="Calibri"/>
          <w:sz w:val="22"/>
          <w:szCs w:val="22"/>
        </w:rPr>
        <w:t>VSV’s</w:t>
      </w:r>
      <w:proofErr w:type="spellEnd"/>
      <w:r w:rsidRPr="005B3E07">
        <w:rPr>
          <w:rFonts w:ascii="Calibri" w:hAnsi="Calibri"/>
          <w:sz w:val="22"/>
          <w:szCs w:val="22"/>
        </w:rPr>
        <w:t xml:space="preserve"> hun dienstverleningscontract met </w:t>
      </w:r>
      <w:proofErr w:type="spellStart"/>
      <w:r w:rsidRPr="005B3E07">
        <w:rPr>
          <w:rFonts w:ascii="Calibri" w:hAnsi="Calibri"/>
          <w:sz w:val="22"/>
          <w:szCs w:val="22"/>
        </w:rPr>
        <w:t>RSO’s</w:t>
      </w:r>
      <w:proofErr w:type="spellEnd"/>
      <w:r w:rsidRPr="005B3E07">
        <w:rPr>
          <w:rFonts w:ascii="Calibri" w:hAnsi="Calibri"/>
          <w:sz w:val="22"/>
          <w:szCs w:val="22"/>
        </w:rPr>
        <w:t xml:space="preserve"> opstellen. </w:t>
      </w:r>
    </w:p>
    <w:p w14:paraId="1A21F8FA" w14:textId="77777777" w:rsidR="005B3E07" w:rsidRPr="005B3E07" w:rsidRDefault="005B3E07" w:rsidP="005B3E07">
      <w:pPr>
        <w:spacing w:after="200" w:line="276" w:lineRule="auto"/>
        <w:contextualSpacing/>
        <w:rPr>
          <w:rFonts w:ascii="Calibri" w:hAnsi="Calibri"/>
          <w:sz w:val="22"/>
          <w:szCs w:val="22"/>
        </w:rPr>
      </w:pPr>
    </w:p>
    <w:p w14:paraId="24593FD3"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In aanloop naar het (voorgenomen) besluit, waarna het wie en wat vastligt, wordt er verder nagedacht over het hoe. Als duidelijk is wie welke rol heeft, kunnen de verantwoordelijke partijen de aspecten uitwerken en realiseren. Er is al heel veel inhoudelijke kennis en structuur beschikbaar, er moeten vooral onderling afspraken worden uitgewerkt over de (gezamenlijke) inrichting en ondersteuning. Ook moet nog geïnventariseerd worden waar/hoe de implementatie van het programma achterloopt, en wat nog nodig is om die af te ronden. Dit om te voorkomen dat implementatie onder (de capaciteit/het budget voor) beheer geschaard wordt, en om alvast een plan te maken voor als er geen projectorganisatie meer is om nieuwe partijen te begeleiden bij aansluiting.</w:t>
      </w:r>
      <w:bookmarkStart w:id="2" w:name="_Bijlage_1_–"/>
      <w:bookmarkEnd w:id="2"/>
    </w:p>
    <w:p w14:paraId="0EF2538D" w14:textId="77777777" w:rsidR="005B3E07" w:rsidRPr="005B3E07" w:rsidRDefault="005B3E07" w:rsidP="005B3E07">
      <w:pPr>
        <w:spacing w:after="200" w:line="276" w:lineRule="auto"/>
        <w:contextualSpacing/>
        <w:rPr>
          <w:rFonts w:ascii="Calibri" w:hAnsi="Calibri"/>
          <w:sz w:val="22"/>
          <w:szCs w:val="22"/>
        </w:rPr>
      </w:pPr>
    </w:p>
    <w:p w14:paraId="017C1028"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rPr>
        <w:t>Bijlage 4 gaat in op de praktische uitwerking van de rollen binnen de regio. In bijlage 5 is een stappenplan opgenomen voor het VSV om te komen tot inrichting van het duurzaam beheer. In bijlage 6. Is een modeloverrenkomst opgenomen tussen de RSO en het VSV. Deze wordt nog opgesteld.</w:t>
      </w:r>
      <w:r w:rsidRPr="005B3E07">
        <w:rPr>
          <w:rFonts w:ascii="Calibri" w:hAnsi="Calibri"/>
          <w:sz w:val="22"/>
          <w:szCs w:val="22"/>
        </w:rPr>
        <w:br w:type="page"/>
      </w:r>
    </w:p>
    <w:p w14:paraId="0F849066" w14:textId="77777777" w:rsidR="005B3E07" w:rsidRPr="005B3E07" w:rsidRDefault="005B3E07" w:rsidP="005B3E07">
      <w:pPr>
        <w:keepNext/>
        <w:keepLines/>
        <w:spacing w:before="240" w:line="259" w:lineRule="auto"/>
        <w:outlineLvl w:val="0"/>
        <w:rPr>
          <w:rFonts w:ascii="New Cicle" w:hAnsi="New Cicle"/>
          <w:color w:val="B52345"/>
          <w:sz w:val="32"/>
          <w:szCs w:val="32"/>
          <w:lang w:val="en-GB" w:eastAsia="en-US"/>
        </w:rPr>
      </w:pPr>
      <w:proofErr w:type="spellStart"/>
      <w:r w:rsidRPr="005B3E07">
        <w:rPr>
          <w:rFonts w:ascii="New Cicle" w:hAnsi="New Cicle"/>
          <w:color w:val="B52345"/>
          <w:sz w:val="32"/>
          <w:szCs w:val="32"/>
          <w:lang w:val="en-GB" w:eastAsia="en-US"/>
        </w:rPr>
        <w:lastRenderedPageBreak/>
        <w:t>Bijlage</w:t>
      </w:r>
      <w:proofErr w:type="spellEnd"/>
      <w:r w:rsidRPr="005B3E07">
        <w:rPr>
          <w:rFonts w:ascii="New Cicle" w:hAnsi="New Cicle"/>
          <w:color w:val="B52345"/>
          <w:sz w:val="32"/>
          <w:szCs w:val="32"/>
          <w:lang w:val="en-GB" w:eastAsia="en-US"/>
        </w:rPr>
        <w:t xml:space="preserve"> 1. Flowchart Issues/</w:t>
      </w:r>
      <w:proofErr w:type="spellStart"/>
      <w:r w:rsidRPr="005B3E07">
        <w:rPr>
          <w:rFonts w:ascii="New Cicle" w:hAnsi="New Cicle"/>
          <w:color w:val="B52345"/>
          <w:sz w:val="32"/>
          <w:szCs w:val="32"/>
          <w:lang w:val="en-GB" w:eastAsia="en-US"/>
        </w:rPr>
        <w:t>wijzigingsverzoeken</w:t>
      </w:r>
      <w:proofErr w:type="spellEnd"/>
    </w:p>
    <w:p w14:paraId="6BA43F91" w14:textId="77777777" w:rsidR="005B3E07" w:rsidRPr="005B3E07" w:rsidRDefault="005B3E07" w:rsidP="005B3E07">
      <w:pPr>
        <w:spacing w:after="200" w:line="276" w:lineRule="auto"/>
        <w:contextualSpacing/>
        <w:rPr>
          <w:rFonts w:ascii="Calibri" w:hAnsi="Calibri"/>
          <w:sz w:val="22"/>
          <w:szCs w:val="22"/>
          <w:lang w:val="en-GB" w:eastAsia="en-US"/>
        </w:rPr>
      </w:pPr>
    </w:p>
    <w:p w14:paraId="172790F5" w14:textId="77777777" w:rsidR="005B3E07" w:rsidRPr="005B3E07" w:rsidRDefault="005B3E07" w:rsidP="005B3E07">
      <w:pPr>
        <w:spacing w:after="160" w:line="259" w:lineRule="auto"/>
        <w:rPr>
          <w:rFonts w:ascii="New Cicle" w:hAnsi="New Cicle"/>
          <w:color w:val="B52345"/>
          <w:sz w:val="32"/>
          <w:szCs w:val="32"/>
          <w:lang w:eastAsia="en-US"/>
        </w:rPr>
      </w:pPr>
      <w:r w:rsidRPr="005B3E07">
        <w:rPr>
          <w:rFonts w:ascii="New Cicle" w:hAnsi="New Cicle"/>
          <w:noProof/>
          <w:color w:val="B52345"/>
          <w:sz w:val="32"/>
          <w:szCs w:val="32"/>
          <w:lang w:eastAsia="en-US"/>
        </w:rPr>
        <w:drawing>
          <wp:inline distT="0" distB="0" distL="0" distR="0" wp14:anchorId="0A3264B3" wp14:editId="4A4DCF43">
            <wp:extent cx="3986784" cy="7087617"/>
            <wp:effectExtent l="0" t="0" r="0" b="0"/>
            <wp:docPr id="937880991" name="Afbeelding 2" descr="Afbeelding met tekst, schermopname, Paralle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80991" name="Afbeelding 2" descr="Afbeelding met tekst, schermopname, Parallel, Lettertype&#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3999540" cy="7110294"/>
                    </a:xfrm>
                    <a:prstGeom prst="rect">
                      <a:avLst/>
                    </a:prstGeom>
                  </pic:spPr>
                </pic:pic>
              </a:graphicData>
            </a:graphic>
          </wp:inline>
        </w:drawing>
      </w:r>
    </w:p>
    <w:p w14:paraId="63F0B8D4" w14:textId="77777777" w:rsidR="005B3E07" w:rsidRPr="005B3E07" w:rsidRDefault="005B3E07" w:rsidP="005B3E07">
      <w:pPr>
        <w:spacing w:after="160" w:line="259" w:lineRule="auto"/>
        <w:rPr>
          <w:rFonts w:ascii="Calibri" w:hAnsi="Calibri"/>
          <w:sz w:val="22"/>
          <w:szCs w:val="22"/>
        </w:rPr>
      </w:pPr>
    </w:p>
    <w:p w14:paraId="24EF9534" w14:textId="77777777" w:rsidR="005B3E07" w:rsidRPr="005B3E07" w:rsidRDefault="005B3E07" w:rsidP="005B3E07">
      <w:pPr>
        <w:keepNext/>
        <w:keepLines/>
        <w:spacing w:before="240" w:line="259" w:lineRule="auto"/>
        <w:outlineLvl w:val="0"/>
        <w:rPr>
          <w:rFonts w:ascii="New Cicle" w:hAnsi="New Cicle"/>
          <w:color w:val="B52345"/>
          <w:sz w:val="32"/>
          <w:szCs w:val="32"/>
          <w:lang w:eastAsia="en-US"/>
        </w:rPr>
      </w:pPr>
      <w:r w:rsidRPr="005B3E07">
        <w:rPr>
          <w:rFonts w:ascii="New Cicle" w:hAnsi="New Cicle"/>
          <w:color w:val="B52345"/>
          <w:sz w:val="32"/>
          <w:szCs w:val="32"/>
          <w:lang w:eastAsia="en-US"/>
        </w:rPr>
        <w:lastRenderedPageBreak/>
        <w:t>Bijlage 2. Beslisboom zorgverlener en problemen met de viewer</w:t>
      </w:r>
    </w:p>
    <w:p w14:paraId="163BACDB" w14:textId="77777777" w:rsidR="005B3E07" w:rsidRPr="005B3E07" w:rsidRDefault="005B3E07" w:rsidP="005B3E07">
      <w:pPr>
        <w:spacing w:after="160" w:line="259" w:lineRule="auto"/>
        <w:rPr>
          <w:rFonts w:ascii="Calibri" w:hAnsi="Calibri"/>
          <w:sz w:val="22"/>
          <w:szCs w:val="22"/>
        </w:rPr>
        <w:sectPr w:rsidR="005B3E07" w:rsidRPr="005B3E07" w:rsidSect="005B3E07">
          <w:headerReference w:type="default" r:id="rId16"/>
          <w:footerReference w:type="even" r:id="rId17"/>
          <w:footerReference w:type="default" r:id="rId18"/>
          <w:pgSz w:w="11906" w:h="16838"/>
          <w:pgMar w:top="2269" w:right="1417" w:bottom="1417" w:left="1417" w:header="708" w:footer="708" w:gutter="0"/>
          <w:cols w:space="708"/>
          <w:docGrid w:linePitch="360"/>
        </w:sectPr>
      </w:pPr>
      <w:r w:rsidRPr="005B3E07">
        <w:rPr>
          <w:rFonts w:ascii="Calibri" w:hAnsi="Calibri"/>
          <w:noProof/>
          <w:sz w:val="22"/>
          <w:szCs w:val="22"/>
        </w:rPr>
        <w:drawing>
          <wp:inline distT="0" distB="0" distL="0" distR="0" wp14:anchorId="26152BF0" wp14:editId="6479F6D7">
            <wp:extent cx="4262117" cy="7581900"/>
            <wp:effectExtent l="0" t="0" r="5715" b="0"/>
            <wp:docPr id="1509113373" name="Afbeelding 2" descr="Afbeelding met tekst, diagram, Plan, Technische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13373" name="Afbeelding 2" descr="Afbeelding met tekst, diagram, Plan, Technische tekening&#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1357" cy="7598338"/>
                    </a:xfrm>
                    <a:prstGeom prst="rect">
                      <a:avLst/>
                    </a:prstGeom>
                    <a:noFill/>
                    <a:ln>
                      <a:noFill/>
                    </a:ln>
                  </pic:spPr>
                </pic:pic>
              </a:graphicData>
            </a:graphic>
          </wp:inline>
        </w:drawing>
      </w:r>
    </w:p>
    <w:p w14:paraId="0A63138C" w14:textId="77777777" w:rsidR="005B3E07" w:rsidRPr="005B3E07" w:rsidRDefault="005B3E07" w:rsidP="005B3E07">
      <w:pPr>
        <w:keepNext/>
        <w:keepLines/>
        <w:spacing w:before="240" w:line="259" w:lineRule="auto"/>
        <w:outlineLvl w:val="0"/>
        <w:rPr>
          <w:rFonts w:ascii="New Cicle" w:hAnsi="New Cicle"/>
          <w:color w:val="B52345"/>
          <w:sz w:val="32"/>
          <w:szCs w:val="32"/>
          <w:lang w:eastAsia="en-US"/>
        </w:rPr>
      </w:pPr>
      <w:r w:rsidRPr="005B3E07">
        <w:rPr>
          <w:rFonts w:ascii="New Cicle" w:hAnsi="New Cicle"/>
          <w:color w:val="B52345"/>
          <w:sz w:val="32"/>
          <w:szCs w:val="32"/>
          <w:lang w:eastAsia="en-US"/>
        </w:rPr>
        <w:lastRenderedPageBreak/>
        <w:t>Bijlage 3. Taken en verantwoordelijkheden rond beheer – diensten RSO</w:t>
      </w:r>
    </w:p>
    <w:p w14:paraId="15F18800" w14:textId="77777777" w:rsidR="005B3E07" w:rsidRPr="005B3E07" w:rsidRDefault="005B3E07" w:rsidP="005B3E07">
      <w:pPr>
        <w:spacing w:after="200" w:line="276" w:lineRule="auto"/>
        <w:contextualSpacing/>
        <w:rPr>
          <w:rFonts w:ascii="Calibri" w:hAnsi="Calibri"/>
          <w:sz w:val="22"/>
          <w:szCs w:val="22"/>
          <w:lang w:eastAsia="en-US"/>
        </w:rPr>
      </w:pPr>
    </w:p>
    <w:tbl>
      <w:tblPr>
        <w:tblStyle w:val="Tabelraster1"/>
        <w:tblW w:w="14175" w:type="dxa"/>
        <w:tblInd w:w="-5" w:type="dxa"/>
        <w:tblLayout w:type="fixed"/>
        <w:tblLook w:val="04A0" w:firstRow="1" w:lastRow="0" w:firstColumn="1" w:lastColumn="0" w:noHBand="0" w:noVBand="1"/>
      </w:tblPr>
      <w:tblGrid>
        <w:gridCol w:w="2410"/>
        <w:gridCol w:w="2552"/>
        <w:gridCol w:w="5103"/>
        <w:gridCol w:w="4110"/>
      </w:tblGrid>
      <w:tr w:rsidR="005B3E07" w:rsidRPr="005B3E07" w14:paraId="054E422C" w14:textId="77777777" w:rsidTr="001F4968">
        <w:trPr>
          <w:cantSplit/>
        </w:trPr>
        <w:tc>
          <w:tcPr>
            <w:tcW w:w="2410" w:type="dxa"/>
          </w:tcPr>
          <w:p w14:paraId="6DFB2CEE" w14:textId="77777777" w:rsidR="005B3E07" w:rsidRPr="005B3E07" w:rsidRDefault="005B3E07" w:rsidP="005B3E07">
            <w:pPr>
              <w:tabs>
                <w:tab w:val="left" w:pos="7200"/>
              </w:tabs>
              <w:spacing w:after="200" w:line="276" w:lineRule="auto"/>
              <w:contextualSpacing/>
              <w:rPr>
                <w:rFonts w:ascii="Calibri" w:hAnsi="Calibri" w:cs="Calibri"/>
                <w:bCs/>
                <w:sz w:val="21"/>
                <w:szCs w:val="21"/>
              </w:rPr>
            </w:pPr>
            <w:r w:rsidRPr="005B3E07">
              <w:rPr>
                <w:rFonts w:ascii="Calibri" w:hAnsi="Calibri" w:cs="Calibri"/>
                <w:bCs/>
                <w:sz w:val="21"/>
                <w:szCs w:val="21"/>
              </w:rPr>
              <w:t>Thema</w:t>
            </w:r>
          </w:p>
        </w:tc>
        <w:tc>
          <w:tcPr>
            <w:tcW w:w="2552" w:type="dxa"/>
          </w:tcPr>
          <w:p w14:paraId="57F7AADC" w14:textId="77777777" w:rsidR="005B3E07" w:rsidRPr="005B3E07" w:rsidRDefault="005B3E07" w:rsidP="005B3E07">
            <w:pPr>
              <w:tabs>
                <w:tab w:val="left" w:pos="7200"/>
              </w:tabs>
              <w:spacing w:after="200" w:line="276" w:lineRule="auto"/>
              <w:contextualSpacing/>
              <w:rPr>
                <w:rFonts w:ascii="Calibri" w:hAnsi="Calibri" w:cs="Calibri"/>
                <w:bCs/>
                <w:sz w:val="21"/>
                <w:szCs w:val="21"/>
              </w:rPr>
            </w:pPr>
            <w:r w:rsidRPr="005B3E07">
              <w:rPr>
                <w:rFonts w:ascii="Calibri" w:hAnsi="Calibri" w:cs="Calibri"/>
                <w:bCs/>
                <w:sz w:val="21"/>
                <w:szCs w:val="21"/>
              </w:rPr>
              <w:t>Omvat</w:t>
            </w:r>
          </w:p>
        </w:tc>
        <w:tc>
          <w:tcPr>
            <w:tcW w:w="5103" w:type="dxa"/>
          </w:tcPr>
          <w:p w14:paraId="53629243" w14:textId="77777777" w:rsidR="005B3E07" w:rsidRPr="005B3E07" w:rsidRDefault="005B3E07" w:rsidP="005B3E07">
            <w:pPr>
              <w:tabs>
                <w:tab w:val="left" w:pos="7200"/>
              </w:tabs>
              <w:spacing w:after="200" w:line="276" w:lineRule="auto"/>
              <w:contextualSpacing/>
              <w:rPr>
                <w:rFonts w:ascii="Calibri" w:hAnsi="Calibri" w:cs="Calibri"/>
                <w:bCs/>
                <w:sz w:val="21"/>
                <w:szCs w:val="21"/>
              </w:rPr>
            </w:pPr>
            <w:r w:rsidRPr="005B3E07">
              <w:rPr>
                <w:rFonts w:ascii="Calibri" w:hAnsi="Calibri" w:cs="Calibri"/>
                <w:bCs/>
                <w:sz w:val="21"/>
                <w:szCs w:val="21"/>
              </w:rPr>
              <w:t>Waar belegd</w:t>
            </w:r>
          </w:p>
        </w:tc>
        <w:tc>
          <w:tcPr>
            <w:tcW w:w="4110" w:type="dxa"/>
          </w:tcPr>
          <w:p w14:paraId="0791F41A" w14:textId="77777777" w:rsidR="005B3E07" w:rsidRPr="005B3E07" w:rsidRDefault="005B3E07" w:rsidP="005B3E07">
            <w:pPr>
              <w:tabs>
                <w:tab w:val="left" w:pos="7200"/>
              </w:tabs>
              <w:spacing w:after="200" w:line="276" w:lineRule="auto"/>
              <w:contextualSpacing/>
              <w:rPr>
                <w:rFonts w:ascii="Calibri" w:hAnsi="Calibri" w:cs="Calibri"/>
                <w:bCs/>
                <w:sz w:val="21"/>
                <w:szCs w:val="21"/>
              </w:rPr>
            </w:pPr>
            <w:r w:rsidRPr="005B3E07">
              <w:rPr>
                <w:rFonts w:ascii="Calibri" w:hAnsi="Calibri" w:cs="Calibri"/>
                <w:bCs/>
                <w:sz w:val="21"/>
                <w:szCs w:val="21"/>
              </w:rPr>
              <w:t>Dienst RSO?</w:t>
            </w:r>
          </w:p>
        </w:tc>
      </w:tr>
      <w:tr w:rsidR="005B3E07" w:rsidRPr="005B3E07" w14:paraId="1CE78D5E" w14:textId="77777777" w:rsidTr="001F4968">
        <w:trPr>
          <w:trHeight w:val="720"/>
        </w:trPr>
        <w:tc>
          <w:tcPr>
            <w:tcW w:w="2410" w:type="dxa"/>
          </w:tcPr>
          <w:p w14:paraId="264D325B" w14:textId="77777777" w:rsidR="005B3E07" w:rsidRPr="005B3E07" w:rsidRDefault="005B3E07" w:rsidP="005B3E07">
            <w:pPr>
              <w:numPr>
                <w:ilvl w:val="0"/>
                <w:numId w:val="30"/>
              </w:numPr>
              <w:tabs>
                <w:tab w:val="left" w:pos="2053"/>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 xml:space="preserve">Overlegstructuren en </w:t>
            </w:r>
            <w:proofErr w:type="spellStart"/>
            <w:r w:rsidRPr="005B3E07">
              <w:rPr>
                <w:rFonts w:ascii="Calibri" w:hAnsi="Calibri" w:cs="Calibri"/>
                <w:sz w:val="21"/>
                <w:szCs w:val="21"/>
              </w:rPr>
              <w:t>governance</w:t>
            </w:r>
            <w:proofErr w:type="spellEnd"/>
          </w:p>
        </w:tc>
        <w:tc>
          <w:tcPr>
            <w:tcW w:w="2552" w:type="dxa"/>
          </w:tcPr>
          <w:p w14:paraId="7A919284"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Organiseren van regionaal en landelijk overleg en besluitvorming met eindgebruikers en stakeholders.</w:t>
            </w:r>
          </w:p>
        </w:tc>
        <w:tc>
          <w:tcPr>
            <w:tcW w:w="5103" w:type="dxa"/>
          </w:tcPr>
          <w:p w14:paraId="3DAEBA67"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Landelijke </w:t>
            </w:r>
            <w:proofErr w:type="spellStart"/>
            <w:r w:rsidRPr="005B3E07">
              <w:rPr>
                <w:rFonts w:ascii="Calibri" w:hAnsi="Calibri" w:cs="Calibri"/>
                <w:sz w:val="21"/>
                <w:szCs w:val="21"/>
              </w:rPr>
              <w:t>governance</w:t>
            </w:r>
            <w:proofErr w:type="spellEnd"/>
            <w:r w:rsidRPr="005B3E07">
              <w:rPr>
                <w:rFonts w:ascii="Calibri" w:hAnsi="Calibri" w:cs="Calibri"/>
                <w:sz w:val="21"/>
                <w:szCs w:val="21"/>
              </w:rPr>
              <w:t xml:space="preserve"> onder regie van Blinkz bepaalt strategische kader en keuzes </w:t>
            </w:r>
            <w:proofErr w:type="spellStart"/>
            <w:r w:rsidRPr="005B3E07">
              <w:rPr>
                <w:rFonts w:ascii="Calibri" w:hAnsi="Calibri" w:cs="Calibri"/>
                <w:sz w:val="21"/>
                <w:szCs w:val="21"/>
              </w:rPr>
              <w:t>mbt</w:t>
            </w:r>
            <w:proofErr w:type="spellEnd"/>
            <w:r w:rsidRPr="005B3E07">
              <w:rPr>
                <w:rFonts w:ascii="Calibri" w:hAnsi="Calibri" w:cs="Calibri"/>
                <w:sz w:val="21"/>
                <w:szCs w:val="21"/>
              </w:rPr>
              <w:t xml:space="preserve"> het afsprakenstelsel.</w:t>
            </w:r>
          </w:p>
          <w:p w14:paraId="7331E359"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Landelijke gebruikersgroep van viewer bepaalt functionele kader en keuzes </w:t>
            </w:r>
            <w:proofErr w:type="spellStart"/>
            <w:r w:rsidRPr="005B3E07">
              <w:rPr>
                <w:rFonts w:ascii="Calibri" w:hAnsi="Calibri" w:cs="Calibri"/>
                <w:sz w:val="21"/>
                <w:szCs w:val="21"/>
              </w:rPr>
              <w:t>mbt</w:t>
            </w:r>
            <w:proofErr w:type="spellEnd"/>
            <w:r w:rsidRPr="005B3E07">
              <w:rPr>
                <w:rFonts w:ascii="Calibri" w:hAnsi="Calibri" w:cs="Calibri"/>
                <w:sz w:val="21"/>
                <w:szCs w:val="21"/>
              </w:rPr>
              <w:t xml:space="preserve"> gebruik viewer.</w:t>
            </w:r>
          </w:p>
          <w:p w14:paraId="5BEBB6AE"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7CCC1A08"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Regionaal beheer (VSV/RSO) organiseert tactisch en operationele keuzes. Regio levert landelijk input en </w:t>
            </w:r>
            <w:proofErr w:type="spellStart"/>
            <w:r w:rsidRPr="005B3E07">
              <w:rPr>
                <w:rFonts w:ascii="Calibri" w:hAnsi="Calibri" w:cs="Calibri"/>
                <w:sz w:val="21"/>
                <w:szCs w:val="21"/>
              </w:rPr>
              <w:t>vice</w:t>
            </w:r>
            <w:proofErr w:type="spellEnd"/>
            <w:r w:rsidRPr="005B3E07">
              <w:rPr>
                <w:rFonts w:ascii="Calibri" w:hAnsi="Calibri" w:cs="Calibri"/>
                <w:sz w:val="21"/>
                <w:szCs w:val="21"/>
              </w:rPr>
              <w:t xml:space="preserve"> versa (zie bijlage 4).</w:t>
            </w:r>
          </w:p>
        </w:tc>
        <w:tc>
          <w:tcPr>
            <w:tcW w:w="4110" w:type="dxa"/>
          </w:tcPr>
          <w:p w14:paraId="3D0FA988"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Optioneel (organisatie regio-overleg in afstemming met VSV).</w:t>
            </w:r>
          </w:p>
        </w:tc>
      </w:tr>
      <w:tr w:rsidR="005B3E07" w:rsidRPr="005B3E07" w14:paraId="4CE820CC" w14:textId="77777777" w:rsidTr="001F4968">
        <w:trPr>
          <w:trHeight w:val="720"/>
        </w:trPr>
        <w:tc>
          <w:tcPr>
            <w:tcW w:w="2410" w:type="dxa"/>
          </w:tcPr>
          <w:p w14:paraId="7A270325"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Gebruikersbeheer bronsystemen</w:t>
            </w:r>
          </w:p>
        </w:tc>
        <w:tc>
          <w:tcPr>
            <w:tcW w:w="2552" w:type="dxa"/>
          </w:tcPr>
          <w:p w14:paraId="45B0A4E4"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Beheer van accounts, toegangsbeheer en deelnemersmutaties.</w:t>
            </w:r>
          </w:p>
        </w:tc>
        <w:tc>
          <w:tcPr>
            <w:tcW w:w="5103" w:type="dxa"/>
          </w:tcPr>
          <w:p w14:paraId="24B2A1CF"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Lokaal binnen de zorgorganisaties: lokaal aanspreekpunt/ functioneel beheer.</w:t>
            </w:r>
          </w:p>
        </w:tc>
        <w:tc>
          <w:tcPr>
            <w:tcW w:w="4110" w:type="dxa"/>
          </w:tcPr>
          <w:p w14:paraId="73F65A03"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Nee.</w:t>
            </w:r>
          </w:p>
        </w:tc>
      </w:tr>
      <w:tr w:rsidR="005B3E07" w:rsidRPr="005B3E07" w14:paraId="0E21C851" w14:textId="77777777" w:rsidTr="001F4968">
        <w:trPr>
          <w:cantSplit/>
          <w:trHeight w:val="144"/>
        </w:trPr>
        <w:tc>
          <w:tcPr>
            <w:tcW w:w="2410" w:type="dxa"/>
          </w:tcPr>
          <w:p w14:paraId="003F07C2"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trike/>
                <w:sz w:val="21"/>
                <w:szCs w:val="21"/>
              </w:rPr>
            </w:pPr>
            <w:r w:rsidRPr="005B3E07">
              <w:rPr>
                <w:rFonts w:ascii="Calibri" w:hAnsi="Calibri" w:cs="Calibri"/>
                <w:sz w:val="21"/>
                <w:szCs w:val="21"/>
              </w:rPr>
              <w:t>Nieuwe zorgaanbieder aansluiten</w:t>
            </w:r>
          </w:p>
        </w:tc>
        <w:tc>
          <w:tcPr>
            <w:tcW w:w="2552" w:type="dxa"/>
          </w:tcPr>
          <w:p w14:paraId="0D194232"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Aansluiting, training en </w:t>
            </w:r>
            <w:proofErr w:type="spellStart"/>
            <w:r w:rsidRPr="005B3E07">
              <w:rPr>
                <w:rFonts w:ascii="Calibri" w:hAnsi="Calibri" w:cs="Calibri"/>
                <w:sz w:val="21"/>
                <w:szCs w:val="21"/>
              </w:rPr>
              <w:t>onboarding</w:t>
            </w:r>
            <w:proofErr w:type="spellEnd"/>
            <w:r w:rsidRPr="005B3E07">
              <w:rPr>
                <w:rFonts w:ascii="Calibri" w:hAnsi="Calibri" w:cs="Calibri"/>
                <w:sz w:val="21"/>
                <w:szCs w:val="21"/>
              </w:rPr>
              <w:t xml:space="preserve"> van nieuwe zorgaanbieders in een bestaande samenwerking en op incidentele basis.</w:t>
            </w:r>
          </w:p>
        </w:tc>
        <w:tc>
          <w:tcPr>
            <w:tcW w:w="5103" w:type="dxa"/>
          </w:tcPr>
          <w:p w14:paraId="1D0D2BCB"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Landelijk: standaard implementatie-handleiding en trainingsmateriaal beschikbaar als onderdeel van het Afsprakenstelsel Geboortezorg (Blinkz).</w:t>
            </w:r>
          </w:p>
          <w:p w14:paraId="1D55D25F"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0074439F"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Regionaal: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begeleiden nieuwe partijen in de regionale samenwerking.</w:t>
            </w:r>
          </w:p>
        </w:tc>
        <w:tc>
          <w:tcPr>
            <w:tcW w:w="4110" w:type="dxa"/>
          </w:tcPr>
          <w:p w14:paraId="0752CFF8"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Ja, als het gaat om een enkele aansluiting in bestaande situatie.</w:t>
            </w:r>
          </w:p>
          <w:p w14:paraId="0F010479"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35155319"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Is het groter? Dan aparte afspraken nodig.</w:t>
            </w:r>
          </w:p>
        </w:tc>
      </w:tr>
      <w:tr w:rsidR="005B3E07" w:rsidRPr="005B3E07" w14:paraId="05CA6728" w14:textId="77777777" w:rsidTr="001F4968">
        <w:trPr>
          <w:trHeight w:val="1853"/>
        </w:trPr>
        <w:tc>
          <w:tcPr>
            <w:tcW w:w="2410" w:type="dxa"/>
          </w:tcPr>
          <w:p w14:paraId="410E83EC"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Communicatie</w:t>
            </w:r>
          </w:p>
        </w:tc>
        <w:tc>
          <w:tcPr>
            <w:tcW w:w="2552" w:type="dxa"/>
          </w:tcPr>
          <w:p w14:paraId="64E7CCEC"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Updates over beheer en ontwikkelingen.</w:t>
            </w:r>
          </w:p>
        </w:tc>
        <w:tc>
          <w:tcPr>
            <w:tcW w:w="5103" w:type="dxa"/>
          </w:tcPr>
          <w:p w14:paraId="2BAD71EC"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Landelijk: Blinkz verzorgt communicatie-uitingen, gebaseerd op de ontwikkelagenda en mede gevoed door overleg en regionale input.</w:t>
            </w:r>
          </w:p>
          <w:p w14:paraId="37F82BB3"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46B13803"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Regionaal: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verzorgen regionale communicatie naar eigen inzicht in onderling overleg met de aangesloten </w:t>
            </w:r>
            <w:proofErr w:type="spellStart"/>
            <w:r w:rsidRPr="005B3E07">
              <w:rPr>
                <w:rFonts w:ascii="Calibri" w:hAnsi="Calibri" w:cs="Calibri"/>
                <w:sz w:val="21"/>
                <w:szCs w:val="21"/>
              </w:rPr>
              <w:t>VSV’s</w:t>
            </w:r>
            <w:proofErr w:type="spellEnd"/>
            <w:r w:rsidRPr="005B3E07">
              <w:rPr>
                <w:rFonts w:ascii="Calibri" w:hAnsi="Calibri" w:cs="Calibri"/>
                <w:sz w:val="21"/>
                <w:szCs w:val="21"/>
              </w:rPr>
              <w:t>.</w:t>
            </w:r>
          </w:p>
        </w:tc>
        <w:tc>
          <w:tcPr>
            <w:tcW w:w="4110" w:type="dxa"/>
          </w:tcPr>
          <w:p w14:paraId="17BE9798"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Ja, regionale communicatie.</w:t>
            </w:r>
          </w:p>
        </w:tc>
      </w:tr>
      <w:tr w:rsidR="005B3E07" w:rsidRPr="005B3E07" w14:paraId="4E629DA8" w14:textId="77777777" w:rsidTr="001F4968">
        <w:trPr>
          <w:trHeight w:val="576"/>
        </w:trPr>
        <w:tc>
          <w:tcPr>
            <w:tcW w:w="2410" w:type="dxa"/>
          </w:tcPr>
          <w:p w14:paraId="40E42134"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lastRenderedPageBreak/>
              <w:t>Helpdesk zorgverleners</w:t>
            </w:r>
          </w:p>
        </w:tc>
        <w:tc>
          <w:tcPr>
            <w:tcW w:w="2552" w:type="dxa"/>
          </w:tcPr>
          <w:p w14:paraId="0ADAA029"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Eerstelijns en tweedelijns ondersteuning voor incidenten.</w:t>
            </w:r>
          </w:p>
          <w:p w14:paraId="003EF753"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0AA2E7FF"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Beslisboom ondersteunt een generieke werkwijze die gebruikers helpt het juiste loket te vinden (zie voorbeeld </w:t>
            </w:r>
            <w:hyperlink r:id="rId20" w:history="1">
              <w:r w:rsidRPr="005B3E07">
                <w:rPr>
                  <w:rFonts w:ascii="Calibri" w:hAnsi="Calibri" w:cs="Calibri"/>
                  <w:sz w:val="21"/>
                  <w:szCs w:val="21"/>
                  <w:u w:val="single"/>
                </w:rPr>
                <w:t>IGD Zuidwest-Nederland</w:t>
              </w:r>
            </w:hyperlink>
            <w:r w:rsidRPr="005B3E07">
              <w:rPr>
                <w:rFonts w:ascii="Calibri" w:hAnsi="Calibri" w:cs="Calibri"/>
                <w:sz w:val="21"/>
                <w:szCs w:val="21"/>
              </w:rPr>
              <w:t xml:space="preserve">). </w:t>
            </w:r>
          </w:p>
          <w:p w14:paraId="26AAE7FF" w14:textId="77777777" w:rsidR="005B3E07" w:rsidRPr="005B3E07" w:rsidRDefault="005B3E07" w:rsidP="005B3E07">
            <w:pPr>
              <w:tabs>
                <w:tab w:val="left" w:pos="7200"/>
              </w:tabs>
              <w:spacing w:after="200" w:line="276" w:lineRule="auto"/>
              <w:contextualSpacing/>
              <w:rPr>
                <w:rFonts w:ascii="Calibri" w:hAnsi="Calibri" w:cs="Calibri"/>
                <w:sz w:val="21"/>
                <w:szCs w:val="21"/>
              </w:rPr>
            </w:pPr>
          </w:p>
        </w:tc>
        <w:tc>
          <w:tcPr>
            <w:tcW w:w="5103" w:type="dxa"/>
          </w:tcPr>
          <w:p w14:paraId="0592F8FF"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Eerstelijns ondersteuning zoals nu: zorgmedewerkers benaderen eigen helpdesk/ICT dienst van de zorginstelling. Zorgaanbieders hebben contact met eigen leveranciers. </w:t>
            </w:r>
          </w:p>
          <w:p w14:paraId="72671148"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770EFA04"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Voor een regionaal issue kan een RSO een telefonische en/of online helpdesk bieden (zie voorbeeld </w:t>
            </w:r>
            <w:hyperlink r:id="rId21" w:history="1">
              <w:r w:rsidRPr="005B3E07">
                <w:rPr>
                  <w:rFonts w:ascii="Calibri" w:hAnsi="Calibri" w:cs="Calibri"/>
                  <w:sz w:val="21"/>
                  <w:szCs w:val="21"/>
                  <w:u w:val="single"/>
                </w:rPr>
                <w:t>IGD Zuidwest-Nederland</w:t>
              </w:r>
            </w:hyperlink>
            <w:r w:rsidRPr="005B3E07">
              <w:rPr>
                <w:rFonts w:ascii="Calibri" w:hAnsi="Calibri" w:cs="Calibri"/>
                <w:sz w:val="21"/>
                <w:szCs w:val="21"/>
              </w:rPr>
              <w:t>).</w:t>
            </w:r>
          </w:p>
          <w:p w14:paraId="149A619E"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019FAF1D"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Mocht in bovenstaande </w:t>
            </w:r>
            <w:proofErr w:type="spellStart"/>
            <w:r w:rsidRPr="005B3E07">
              <w:rPr>
                <w:rFonts w:ascii="Calibri" w:hAnsi="Calibri" w:cs="Calibri"/>
                <w:sz w:val="21"/>
                <w:szCs w:val="21"/>
              </w:rPr>
              <w:t>workflows</w:t>
            </w:r>
            <w:proofErr w:type="spellEnd"/>
            <w:r w:rsidRPr="005B3E07">
              <w:rPr>
                <w:rFonts w:ascii="Calibri" w:hAnsi="Calibri" w:cs="Calibri"/>
                <w:sz w:val="21"/>
                <w:szCs w:val="21"/>
              </w:rPr>
              <w:t xml:space="preserve"> het issue getrieerd worden als een landelijk issue, kan de betreffende helpdesk het issue doorzetten naar de Landelijke Helpdesk Digitale zorg (deze voorziet hierin namens Blinkz).</w:t>
            </w:r>
          </w:p>
        </w:tc>
        <w:tc>
          <w:tcPr>
            <w:tcW w:w="4110" w:type="dxa"/>
          </w:tcPr>
          <w:p w14:paraId="660D8E4D"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Ja, optioneel.</w:t>
            </w:r>
          </w:p>
          <w:p w14:paraId="3119049B"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27D26B14"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Voor de telefonische helpdesk geldt aanbod RijnmondNet om aan te sluiten op hun helpdeskpartij.</w:t>
            </w:r>
          </w:p>
        </w:tc>
      </w:tr>
      <w:tr w:rsidR="005B3E07" w:rsidRPr="005B3E07" w14:paraId="164BF82E" w14:textId="77777777" w:rsidTr="001F4968">
        <w:trPr>
          <w:trHeight w:val="144"/>
        </w:trPr>
        <w:tc>
          <w:tcPr>
            <w:tcW w:w="2410" w:type="dxa"/>
          </w:tcPr>
          <w:p w14:paraId="38470322"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Helpdesk cliënten</w:t>
            </w:r>
          </w:p>
        </w:tc>
        <w:tc>
          <w:tcPr>
            <w:tcW w:w="2552" w:type="dxa"/>
          </w:tcPr>
          <w:p w14:paraId="175005AC"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Ondersteuning en vragen over toegang tot gegevens.</w:t>
            </w:r>
          </w:p>
        </w:tc>
        <w:tc>
          <w:tcPr>
            <w:tcW w:w="5103" w:type="dxa"/>
          </w:tcPr>
          <w:p w14:paraId="73F6548C"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De landelijke Helpdesk Digitale Zorg is het primaire aanspreekpunt voor cliënten.</w:t>
            </w:r>
          </w:p>
        </w:tc>
        <w:tc>
          <w:tcPr>
            <w:tcW w:w="4110" w:type="dxa"/>
          </w:tcPr>
          <w:p w14:paraId="4C16807C"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Nee.</w:t>
            </w:r>
          </w:p>
        </w:tc>
      </w:tr>
      <w:tr w:rsidR="005B3E07" w:rsidRPr="005B3E07" w14:paraId="41FBCF87" w14:textId="77777777" w:rsidTr="001F4968">
        <w:trPr>
          <w:trHeight w:val="576"/>
        </w:trPr>
        <w:tc>
          <w:tcPr>
            <w:tcW w:w="2410" w:type="dxa"/>
          </w:tcPr>
          <w:p w14:paraId="7B7CBC19"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 xml:space="preserve">(a) Leveranciers-management ZNO </w:t>
            </w:r>
            <w:proofErr w:type="spellStart"/>
            <w:r w:rsidRPr="005B3E07">
              <w:rPr>
                <w:rFonts w:ascii="Calibri" w:hAnsi="Calibri" w:cs="Calibri"/>
                <w:sz w:val="21"/>
                <w:szCs w:val="21"/>
              </w:rPr>
              <w:t>geboortezorg</w:t>
            </w:r>
            <w:proofErr w:type="spellEnd"/>
            <w:r w:rsidRPr="005B3E07">
              <w:rPr>
                <w:rFonts w:ascii="Calibri" w:hAnsi="Calibri" w:cs="Calibri"/>
                <w:sz w:val="21"/>
                <w:szCs w:val="21"/>
              </w:rPr>
              <w:t xml:space="preserve"> (geen bronsystemen)</w:t>
            </w:r>
          </w:p>
        </w:tc>
        <w:tc>
          <w:tcPr>
            <w:tcW w:w="2552" w:type="dxa"/>
          </w:tcPr>
          <w:p w14:paraId="7B48FE8B"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Coördinatie en communicatie met leverancier, inclusief: change/ release/ testmanagement, monitoring van prestaties.</w:t>
            </w:r>
          </w:p>
        </w:tc>
        <w:tc>
          <w:tcPr>
            <w:tcW w:w="5103" w:type="dxa"/>
          </w:tcPr>
          <w:p w14:paraId="3A5A1741"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Zolang contract met ZNO door RSO wordt beheerd, loopt het leveranciersmanagement ook via de RSO. Communicatie verloopt gecoördineerd vanuit </w:t>
            </w:r>
            <w:proofErr w:type="spellStart"/>
            <w:r w:rsidRPr="005B3E07">
              <w:rPr>
                <w:rFonts w:ascii="Calibri" w:hAnsi="Calibri" w:cs="Calibri"/>
                <w:sz w:val="21"/>
                <w:szCs w:val="21"/>
              </w:rPr>
              <w:t>RSO’s</w:t>
            </w:r>
            <w:proofErr w:type="spellEnd"/>
            <w:r w:rsidRPr="005B3E07">
              <w:rPr>
                <w:rFonts w:ascii="Calibri" w:hAnsi="Calibri" w:cs="Calibri"/>
                <w:sz w:val="21"/>
                <w:szCs w:val="21"/>
              </w:rPr>
              <w:t>.</w:t>
            </w:r>
          </w:p>
          <w:p w14:paraId="2D3ADCB9"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Andere regio-organisaties zijn welkom om aan te sluiten op de landelijke lijn richting leverancier (viewer) vanuit de </w:t>
            </w:r>
            <w:proofErr w:type="spellStart"/>
            <w:r w:rsidRPr="005B3E07">
              <w:rPr>
                <w:rFonts w:ascii="Calibri" w:hAnsi="Calibri" w:cs="Calibri"/>
                <w:sz w:val="21"/>
                <w:szCs w:val="21"/>
              </w:rPr>
              <w:t>RSO’s</w:t>
            </w:r>
            <w:proofErr w:type="spellEnd"/>
            <w:r w:rsidRPr="005B3E07">
              <w:rPr>
                <w:rFonts w:ascii="Calibri" w:hAnsi="Calibri" w:cs="Calibri"/>
                <w:sz w:val="21"/>
                <w:szCs w:val="21"/>
              </w:rPr>
              <w:t>.</w:t>
            </w:r>
          </w:p>
          <w:p w14:paraId="46328351"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1AE499AA"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Landelijk kunnen leveranciers terecht bij Helpdesk Digitale Zorg (namens Blinkz) of direct bij Blinkz. Hiervoor is ook landelijk leveranciersmanagement vanuit Blinkz ingericht.</w:t>
            </w:r>
          </w:p>
        </w:tc>
        <w:tc>
          <w:tcPr>
            <w:tcW w:w="4110" w:type="dxa"/>
          </w:tcPr>
          <w:p w14:paraId="4EE7BD10"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2B4CF265" w14:textId="77777777" w:rsidR="005B3E07" w:rsidRPr="005B3E07" w:rsidRDefault="005B3E07" w:rsidP="005B3E07">
            <w:pPr>
              <w:tabs>
                <w:tab w:val="left" w:pos="7200"/>
              </w:tabs>
              <w:spacing w:after="200" w:line="276" w:lineRule="auto"/>
              <w:contextualSpacing/>
              <w:rPr>
                <w:rFonts w:ascii="Calibri" w:hAnsi="Calibri" w:cs="Calibri"/>
                <w:sz w:val="21"/>
                <w:szCs w:val="21"/>
              </w:rPr>
            </w:pPr>
          </w:p>
        </w:tc>
      </w:tr>
      <w:tr w:rsidR="005B3E07" w:rsidRPr="005B3E07" w14:paraId="3336D86A" w14:textId="77777777" w:rsidTr="001F4968">
        <w:trPr>
          <w:trHeight w:val="1008"/>
        </w:trPr>
        <w:tc>
          <w:tcPr>
            <w:tcW w:w="2410" w:type="dxa"/>
          </w:tcPr>
          <w:p w14:paraId="745548C7"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lastRenderedPageBreak/>
              <w:t xml:space="preserve">(b) </w:t>
            </w:r>
            <w:proofErr w:type="spellStart"/>
            <w:r w:rsidRPr="005B3E07">
              <w:rPr>
                <w:rFonts w:ascii="Calibri" w:hAnsi="Calibri" w:cs="Calibri"/>
                <w:sz w:val="21"/>
                <w:szCs w:val="21"/>
              </w:rPr>
              <w:t>contract-management</w:t>
            </w:r>
            <w:proofErr w:type="spellEnd"/>
            <w:r w:rsidRPr="005B3E07">
              <w:rPr>
                <w:rFonts w:ascii="Calibri" w:hAnsi="Calibri" w:cs="Calibri"/>
                <w:sz w:val="21"/>
                <w:szCs w:val="21"/>
              </w:rPr>
              <w:t xml:space="preserve"> ZNO </w:t>
            </w:r>
            <w:proofErr w:type="spellStart"/>
            <w:r w:rsidRPr="005B3E07">
              <w:rPr>
                <w:rFonts w:ascii="Calibri" w:hAnsi="Calibri" w:cs="Calibri"/>
                <w:sz w:val="21"/>
                <w:szCs w:val="21"/>
              </w:rPr>
              <w:t>geboortezorg</w:t>
            </w:r>
            <w:proofErr w:type="spellEnd"/>
            <w:r w:rsidRPr="005B3E07">
              <w:rPr>
                <w:rFonts w:ascii="Calibri" w:hAnsi="Calibri" w:cs="Calibri"/>
                <w:sz w:val="21"/>
                <w:szCs w:val="21"/>
              </w:rPr>
              <w:t xml:space="preserve"> (geen bronsystemen)</w:t>
            </w:r>
          </w:p>
        </w:tc>
        <w:tc>
          <w:tcPr>
            <w:tcW w:w="2552" w:type="dxa"/>
          </w:tcPr>
          <w:p w14:paraId="06D5F93A"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Beheer van en onderhandelingen over contracten.</w:t>
            </w:r>
          </w:p>
        </w:tc>
        <w:tc>
          <w:tcPr>
            <w:tcW w:w="5103" w:type="dxa"/>
          </w:tcPr>
          <w:p w14:paraId="59C6CE28"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 xml:space="preserve">Regionaal: contract loopt via individuele RSO, contractmanagement waar wenselijk door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gezamenlijk (landelijke lijn).</w:t>
            </w:r>
          </w:p>
        </w:tc>
        <w:tc>
          <w:tcPr>
            <w:tcW w:w="4110" w:type="dxa"/>
          </w:tcPr>
          <w:p w14:paraId="3ADFB530"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Ja, contract per RSO inclusief verwerkersovereenkomst.</w:t>
            </w:r>
          </w:p>
        </w:tc>
      </w:tr>
      <w:tr w:rsidR="005B3E07" w:rsidRPr="005B3E07" w14:paraId="7AA07429" w14:textId="77777777" w:rsidTr="001F4968">
        <w:trPr>
          <w:trHeight w:val="1008"/>
        </w:trPr>
        <w:tc>
          <w:tcPr>
            <w:tcW w:w="2410" w:type="dxa"/>
          </w:tcPr>
          <w:p w14:paraId="5A193C83"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Doorontwikkeling en monitoring</w:t>
            </w:r>
          </w:p>
        </w:tc>
        <w:tc>
          <w:tcPr>
            <w:tcW w:w="2552" w:type="dxa"/>
          </w:tcPr>
          <w:p w14:paraId="15335DE9"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Input verzamelen t.b.v. implementeren van verbeteringen volgens heldere afspraken en lijnen (kwalitatieve monitoring).</w:t>
            </w:r>
          </w:p>
          <w:p w14:paraId="6EA671D5" w14:textId="77777777" w:rsidR="005B3E07" w:rsidRPr="005B3E07" w:rsidRDefault="005B3E07" w:rsidP="005B3E07">
            <w:pPr>
              <w:tabs>
                <w:tab w:val="left" w:pos="7200"/>
              </w:tabs>
              <w:spacing w:line="276" w:lineRule="auto"/>
              <w:contextualSpacing/>
              <w:rPr>
                <w:rFonts w:ascii="Calibri" w:hAnsi="Calibri" w:cs="Calibri"/>
                <w:sz w:val="21"/>
                <w:szCs w:val="21"/>
              </w:rPr>
            </w:pPr>
          </w:p>
          <w:p w14:paraId="0269EF72"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Kwantitatieve monitoring naar behoefte van het VSV.</w:t>
            </w:r>
          </w:p>
        </w:tc>
        <w:tc>
          <w:tcPr>
            <w:tcW w:w="5103" w:type="dxa"/>
          </w:tcPr>
          <w:p w14:paraId="35138DA8"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 xml:space="preserve">Regionaal: Als het VSV de regionale coördinerende rol niet op zich kan nemen, kan zij de RSO vragen dit te helpen coördineren. </w:t>
            </w:r>
          </w:p>
          <w:p w14:paraId="4A2E2413" w14:textId="77777777" w:rsidR="005B3E07" w:rsidRPr="005B3E07" w:rsidRDefault="005B3E07" w:rsidP="005B3E07">
            <w:pPr>
              <w:tabs>
                <w:tab w:val="left" w:pos="7200"/>
              </w:tabs>
              <w:spacing w:line="276" w:lineRule="auto"/>
              <w:contextualSpacing/>
              <w:rPr>
                <w:rFonts w:ascii="Calibri" w:hAnsi="Calibri" w:cs="Calibri"/>
                <w:sz w:val="21"/>
                <w:szCs w:val="21"/>
              </w:rPr>
            </w:pPr>
          </w:p>
          <w:p w14:paraId="672AC6AA"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Landelijk: De Helpdesk Digitale Zorg is (namens Blinkz) het eerste aanspreekpunt voor issues op landelijk niveau. Zij zet zo nodig issues door aan Blinkz, die door Blinkz op de ontwikkelagenda zullen worden geplaatst.</w:t>
            </w:r>
          </w:p>
        </w:tc>
        <w:tc>
          <w:tcPr>
            <w:tcW w:w="4110" w:type="dxa"/>
          </w:tcPr>
          <w:p w14:paraId="6F1458D2" w14:textId="77777777" w:rsidR="005B3E07" w:rsidRPr="005B3E07" w:rsidRDefault="005B3E07" w:rsidP="005B3E07">
            <w:pPr>
              <w:tabs>
                <w:tab w:val="left" w:pos="7200"/>
              </w:tabs>
              <w:spacing w:line="276" w:lineRule="auto"/>
              <w:contextualSpacing/>
              <w:rPr>
                <w:rFonts w:ascii="Calibri" w:hAnsi="Calibri" w:cs="Calibri"/>
                <w:sz w:val="21"/>
                <w:szCs w:val="21"/>
              </w:rPr>
            </w:pPr>
            <w:r w:rsidRPr="005B3E07">
              <w:rPr>
                <w:rFonts w:ascii="Calibri" w:hAnsi="Calibri" w:cs="Calibri"/>
                <w:sz w:val="21"/>
                <w:szCs w:val="21"/>
              </w:rPr>
              <w:t>Optioneel (vereist aanvullende afspraken indien VSV aan RSO vraagt om hiervoor zorg te dragen)</w:t>
            </w:r>
          </w:p>
        </w:tc>
      </w:tr>
      <w:tr w:rsidR="005B3E07" w:rsidRPr="005B3E07" w14:paraId="774A2A29" w14:textId="77777777" w:rsidTr="001F4968">
        <w:trPr>
          <w:cantSplit/>
          <w:trHeight w:val="358"/>
        </w:trPr>
        <w:tc>
          <w:tcPr>
            <w:tcW w:w="2410" w:type="dxa"/>
          </w:tcPr>
          <w:p w14:paraId="78953D1B"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Beheer afsprakenstelsel en informatie- standaarden</w:t>
            </w:r>
          </w:p>
        </w:tc>
        <w:tc>
          <w:tcPr>
            <w:tcW w:w="2552" w:type="dxa"/>
          </w:tcPr>
          <w:p w14:paraId="10562A86"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Afstemming met landelijke standaarden en architectuur.</w:t>
            </w:r>
          </w:p>
        </w:tc>
        <w:tc>
          <w:tcPr>
            <w:tcW w:w="5103" w:type="dxa"/>
          </w:tcPr>
          <w:p w14:paraId="54AA17F1"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Blinkz (samen met de aangesloten beroepsgroepen) is verantwoordelijk voor en beheert het Afsprakenstelsel Geboortezorg.</w:t>
            </w:r>
          </w:p>
        </w:tc>
        <w:tc>
          <w:tcPr>
            <w:tcW w:w="4110" w:type="dxa"/>
          </w:tcPr>
          <w:p w14:paraId="1C655A69"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Nee, verdere uitwerking en/of adviesrol staat los van de dienstverlening door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aan </w:t>
            </w:r>
            <w:proofErr w:type="spellStart"/>
            <w:r w:rsidRPr="005B3E07">
              <w:rPr>
                <w:rFonts w:ascii="Calibri" w:hAnsi="Calibri" w:cs="Calibri"/>
                <w:sz w:val="21"/>
                <w:szCs w:val="21"/>
              </w:rPr>
              <w:t>VSV’s</w:t>
            </w:r>
            <w:proofErr w:type="spellEnd"/>
            <w:r w:rsidRPr="005B3E07">
              <w:rPr>
                <w:rFonts w:ascii="Calibri" w:hAnsi="Calibri" w:cs="Calibri"/>
                <w:sz w:val="21"/>
                <w:szCs w:val="21"/>
              </w:rPr>
              <w:t>.</w:t>
            </w:r>
          </w:p>
        </w:tc>
      </w:tr>
      <w:tr w:rsidR="005B3E07" w:rsidRPr="005B3E07" w14:paraId="1313A948" w14:textId="77777777" w:rsidTr="001F4968">
        <w:trPr>
          <w:trHeight w:val="309"/>
        </w:trPr>
        <w:tc>
          <w:tcPr>
            <w:tcW w:w="2410" w:type="dxa"/>
          </w:tcPr>
          <w:p w14:paraId="734053B0"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Kennisborging</w:t>
            </w:r>
          </w:p>
        </w:tc>
        <w:tc>
          <w:tcPr>
            <w:tcW w:w="2552" w:type="dxa"/>
          </w:tcPr>
          <w:p w14:paraId="05D77D41"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Opgedane kennis verzamelen, documenteren, en delen.</w:t>
            </w:r>
          </w:p>
        </w:tc>
        <w:tc>
          <w:tcPr>
            <w:tcW w:w="5103" w:type="dxa"/>
          </w:tcPr>
          <w:p w14:paraId="36ECD2E6"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Landelijk: onder beheer van Blinkz zal in samenwerking met de Helpdesk Digitale Zorg de landelijke kennisbank worden gevuld.</w:t>
            </w:r>
          </w:p>
          <w:p w14:paraId="36638272"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22900E6E"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Regionaal verwijzen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via lokale beslisboom naar landelijke content.</w:t>
            </w:r>
          </w:p>
          <w:p w14:paraId="0B866296"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 xml:space="preserve">Input vanuit de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richting landelijke kennisbank mogelijk via de Helpdesk Digitale Zorg.</w:t>
            </w:r>
          </w:p>
        </w:tc>
        <w:tc>
          <w:tcPr>
            <w:tcW w:w="4110" w:type="dxa"/>
          </w:tcPr>
          <w:p w14:paraId="3D80D90D"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Ja, voor wat betreft aanleveren regionale input aan landelijk beheer.</w:t>
            </w:r>
          </w:p>
        </w:tc>
      </w:tr>
      <w:tr w:rsidR="005B3E07" w:rsidRPr="005B3E07" w14:paraId="66255529" w14:textId="77777777" w:rsidTr="001F4968">
        <w:trPr>
          <w:trHeight w:val="1853"/>
        </w:trPr>
        <w:tc>
          <w:tcPr>
            <w:tcW w:w="2410" w:type="dxa"/>
          </w:tcPr>
          <w:p w14:paraId="7451F5A9" w14:textId="77777777" w:rsidR="005B3E07" w:rsidRPr="005B3E07" w:rsidRDefault="005B3E07" w:rsidP="005B3E07">
            <w:pPr>
              <w:tabs>
                <w:tab w:val="left" w:pos="7200"/>
              </w:tabs>
              <w:spacing w:after="200" w:line="276" w:lineRule="auto"/>
              <w:ind w:left="313" w:hanging="313"/>
              <w:contextualSpacing/>
              <w:rPr>
                <w:rFonts w:ascii="Calibri" w:hAnsi="Calibri" w:cs="Calibri"/>
                <w:sz w:val="21"/>
                <w:szCs w:val="21"/>
              </w:rPr>
            </w:pPr>
          </w:p>
          <w:p w14:paraId="074A51AE" w14:textId="77777777" w:rsidR="005B3E07" w:rsidRPr="005B3E07" w:rsidRDefault="005B3E07" w:rsidP="005B3E07">
            <w:pPr>
              <w:numPr>
                <w:ilvl w:val="0"/>
                <w:numId w:val="30"/>
              </w:numPr>
              <w:tabs>
                <w:tab w:val="left" w:pos="7200"/>
              </w:tabs>
              <w:spacing w:after="200" w:line="276" w:lineRule="auto"/>
              <w:ind w:left="313" w:hanging="313"/>
              <w:contextualSpacing/>
              <w:rPr>
                <w:rFonts w:ascii="Calibri" w:hAnsi="Calibri" w:cs="Calibri"/>
                <w:sz w:val="21"/>
                <w:szCs w:val="21"/>
              </w:rPr>
            </w:pPr>
            <w:r w:rsidRPr="005B3E07">
              <w:rPr>
                <w:rFonts w:ascii="Calibri" w:hAnsi="Calibri" w:cs="Calibri"/>
                <w:sz w:val="21"/>
                <w:szCs w:val="21"/>
              </w:rPr>
              <w:t>Informatie beveiliging management</w:t>
            </w:r>
          </w:p>
        </w:tc>
        <w:tc>
          <w:tcPr>
            <w:tcW w:w="2552" w:type="dxa"/>
          </w:tcPr>
          <w:p w14:paraId="492C284C" w14:textId="77777777" w:rsidR="005B3E07" w:rsidRPr="005B3E07" w:rsidRDefault="005B3E07" w:rsidP="005B3E07">
            <w:pPr>
              <w:tabs>
                <w:tab w:val="left" w:pos="7200"/>
              </w:tabs>
              <w:spacing w:after="200" w:line="276" w:lineRule="auto"/>
              <w:contextualSpacing/>
              <w:rPr>
                <w:rFonts w:ascii="Calibri" w:hAnsi="Calibri" w:cs="Calibri"/>
                <w:sz w:val="21"/>
                <w:szCs w:val="21"/>
              </w:rPr>
            </w:pPr>
          </w:p>
          <w:p w14:paraId="3E12CC44" w14:textId="77777777" w:rsidR="005B3E07" w:rsidRPr="005B3E07" w:rsidRDefault="005B3E07" w:rsidP="005B3E07">
            <w:pPr>
              <w:tabs>
                <w:tab w:val="left" w:pos="7200"/>
              </w:tabs>
              <w:spacing w:after="200" w:line="276" w:lineRule="auto"/>
              <w:contextualSpacing/>
              <w:rPr>
                <w:rFonts w:ascii="Calibri" w:hAnsi="Calibri" w:cs="Calibri"/>
                <w:sz w:val="21"/>
                <w:szCs w:val="21"/>
              </w:rPr>
            </w:pPr>
            <w:proofErr w:type="spellStart"/>
            <w:r w:rsidRPr="005B3E07">
              <w:rPr>
                <w:rFonts w:ascii="Calibri" w:hAnsi="Calibri" w:cs="Calibri"/>
                <w:sz w:val="21"/>
                <w:szCs w:val="21"/>
              </w:rPr>
              <w:t>DPIA’s</w:t>
            </w:r>
            <w:proofErr w:type="spellEnd"/>
            <w:r w:rsidRPr="005B3E07">
              <w:rPr>
                <w:rFonts w:ascii="Calibri" w:hAnsi="Calibri" w:cs="Calibri"/>
                <w:sz w:val="21"/>
                <w:szCs w:val="21"/>
              </w:rPr>
              <w:t xml:space="preserve"> en toegang tot de </w:t>
            </w:r>
            <w:proofErr w:type="spellStart"/>
            <w:r w:rsidRPr="005B3E07">
              <w:rPr>
                <w:rFonts w:ascii="Calibri" w:hAnsi="Calibri" w:cs="Calibri"/>
                <w:sz w:val="21"/>
                <w:szCs w:val="21"/>
              </w:rPr>
              <w:t>logging</w:t>
            </w:r>
            <w:proofErr w:type="spellEnd"/>
            <w:r w:rsidRPr="005B3E07">
              <w:rPr>
                <w:rFonts w:ascii="Calibri" w:hAnsi="Calibri" w:cs="Calibri"/>
                <w:sz w:val="21"/>
                <w:szCs w:val="21"/>
              </w:rPr>
              <w:t>, risicoanalyse van potentiële bedreigingen en externe audits.</w:t>
            </w:r>
          </w:p>
        </w:tc>
        <w:tc>
          <w:tcPr>
            <w:tcW w:w="5103" w:type="dxa"/>
          </w:tcPr>
          <w:p w14:paraId="723332AE"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Is onderdeel van contractmanagent richting ZNO (</w:t>
            </w:r>
            <w:proofErr w:type="spellStart"/>
            <w:r w:rsidRPr="005B3E07">
              <w:rPr>
                <w:rFonts w:ascii="Calibri" w:hAnsi="Calibri" w:cs="Calibri"/>
                <w:sz w:val="21"/>
                <w:szCs w:val="21"/>
              </w:rPr>
              <w:t>Hinq</w:t>
            </w:r>
            <w:proofErr w:type="spellEnd"/>
            <w:r w:rsidRPr="005B3E07">
              <w:rPr>
                <w:rFonts w:ascii="Calibri" w:hAnsi="Calibri" w:cs="Calibri"/>
                <w:sz w:val="21"/>
                <w:szCs w:val="21"/>
              </w:rPr>
              <w:t xml:space="preserve">) vanuit de </w:t>
            </w: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w:t>
            </w:r>
          </w:p>
          <w:p w14:paraId="312C1F38" w14:textId="77777777" w:rsidR="005B3E07" w:rsidRPr="005B3E07" w:rsidRDefault="005B3E07" w:rsidP="005B3E07">
            <w:pPr>
              <w:tabs>
                <w:tab w:val="left" w:pos="7200"/>
              </w:tabs>
              <w:spacing w:after="200" w:line="276" w:lineRule="auto"/>
              <w:contextualSpacing/>
              <w:rPr>
                <w:rFonts w:ascii="Calibri" w:hAnsi="Calibri" w:cs="Calibri"/>
                <w:sz w:val="21"/>
                <w:szCs w:val="21"/>
              </w:rPr>
            </w:pPr>
            <w:proofErr w:type="spellStart"/>
            <w:r w:rsidRPr="005B3E07">
              <w:rPr>
                <w:rFonts w:ascii="Calibri" w:hAnsi="Calibri" w:cs="Calibri"/>
                <w:sz w:val="21"/>
                <w:szCs w:val="21"/>
              </w:rPr>
              <w:t>RSO’s</w:t>
            </w:r>
            <w:proofErr w:type="spellEnd"/>
            <w:r w:rsidRPr="005B3E07">
              <w:rPr>
                <w:rFonts w:ascii="Calibri" w:hAnsi="Calibri" w:cs="Calibri"/>
                <w:sz w:val="21"/>
                <w:szCs w:val="21"/>
              </w:rPr>
              <w:t xml:space="preserve"> streven naar landelijke uniformiteit van deze documenten.</w:t>
            </w:r>
          </w:p>
        </w:tc>
        <w:tc>
          <w:tcPr>
            <w:tcW w:w="4110" w:type="dxa"/>
          </w:tcPr>
          <w:p w14:paraId="04B6714D" w14:textId="77777777" w:rsidR="005B3E07" w:rsidRPr="005B3E07" w:rsidRDefault="005B3E07" w:rsidP="005B3E07">
            <w:pPr>
              <w:tabs>
                <w:tab w:val="left" w:pos="7200"/>
              </w:tabs>
              <w:spacing w:after="200" w:line="276" w:lineRule="auto"/>
              <w:contextualSpacing/>
              <w:rPr>
                <w:rFonts w:ascii="Calibri" w:hAnsi="Calibri" w:cs="Calibri"/>
                <w:sz w:val="21"/>
                <w:szCs w:val="21"/>
              </w:rPr>
            </w:pPr>
            <w:r w:rsidRPr="005B3E07">
              <w:rPr>
                <w:rFonts w:ascii="Calibri" w:hAnsi="Calibri" w:cs="Calibri"/>
                <w:sz w:val="21"/>
                <w:szCs w:val="21"/>
              </w:rPr>
              <w:t>Ja.</w:t>
            </w:r>
          </w:p>
        </w:tc>
      </w:tr>
    </w:tbl>
    <w:p w14:paraId="4140FCF5" w14:textId="77777777" w:rsidR="005B3E07" w:rsidRPr="005B3E07" w:rsidRDefault="005B3E07" w:rsidP="005B3E07">
      <w:pPr>
        <w:spacing w:after="200" w:line="276" w:lineRule="auto"/>
        <w:contextualSpacing/>
        <w:rPr>
          <w:rFonts w:ascii="Calibri" w:hAnsi="Calibri"/>
          <w:sz w:val="22"/>
          <w:szCs w:val="22"/>
        </w:rPr>
      </w:pPr>
    </w:p>
    <w:p w14:paraId="75350E87" w14:textId="77777777" w:rsidR="005B3E07" w:rsidRPr="005B3E07" w:rsidRDefault="005B3E07" w:rsidP="005B3E07">
      <w:pPr>
        <w:spacing w:after="160" w:line="259" w:lineRule="auto"/>
        <w:rPr>
          <w:rFonts w:ascii="Calibri" w:hAnsi="Calibri"/>
          <w:sz w:val="22"/>
          <w:szCs w:val="22"/>
        </w:rPr>
      </w:pPr>
    </w:p>
    <w:p w14:paraId="0F7B54D8" w14:textId="77777777" w:rsidR="005B3E07" w:rsidRPr="005B3E07" w:rsidRDefault="005B3E07" w:rsidP="005B3E07">
      <w:pPr>
        <w:spacing w:after="160" w:line="259" w:lineRule="auto"/>
        <w:rPr>
          <w:rFonts w:ascii="Calibri" w:hAnsi="Calibri"/>
          <w:sz w:val="22"/>
          <w:szCs w:val="22"/>
        </w:rPr>
        <w:sectPr w:rsidR="005B3E07" w:rsidRPr="005B3E07" w:rsidSect="005B3E07">
          <w:pgSz w:w="16838" w:h="11906" w:orient="landscape"/>
          <w:pgMar w:top="1417" w:right="2269" w:bottom="1417" w:left="1417" w:header="708" w:footer="708" w:gutter="0"/>
          <w:cols w:space="708"/>
          <w:docGrid w:linePitch="360"/>
        </w:sectPr>
      </w:pPr>
    </w:p>
    <w:p w14:paraId="0972A96E" w14:textId="77777777" w:rsidR="005B3E07" w:rsidRPr="005B3E07" w:rsidRDefault="005B3E07" w:rsidP="005B3E07">
      <w:pPr>
        <w:spacing w:after="160" w:line="259" w:lineRule="auto"/>
        <w:rPr>
          <w:rFonts w:ascii="Calibri" w:hAnsi="Calibri"/>
          <w:sz w:val="22"/>
          <w:szCs w:val="22"/>
        </w:rPr>
      </w:pPr>
    </w:p>
    <w:p w14:paraId="0EDA94F7" w14:textId="77777777" w:rsidR="005B3E07" w:rsidRPr="005B3E07" w:rsidRDefault="005B3E07" w:rsidP="005B3E07">
      <w:pPr>
        <w:keepNext/>
        <w:keepLines/>
        <w:spacing w:before="240" w:line="259" w:lineRule="auto"/>
        <w:outlineLvl w:val="0"/>
        <w:rPr>
          <w:rFonts w:ascii="New Cicle" w:hAnsi="New Cicle"/>
          <w:color w:val="B52345"/>
          <w:sz w:val="32"/>
          <w:szCs w:val="32"/>
          <w:lang w:eastAsia="en-US"/>
        </w:rPr>
      </w:pPr>
      <w:r w:rsidRPr="005B3E07">
        <w:rPr>
          <w:rFonts w:ascii="New Cicle" w:hAnsi="New Cicle"/>
          <w:color w:val="B52345"/>
          <w:sz w:val="32"/>
          <w:szCs w:val="32"/>
          <w:lang w:eastAsia="en-US"/>
        </w:rPr>
        <w:t xml:space="preserve">Bijlage 4. Voorstel </w:t>
      </w:r>
      <w:proofErr w:type="spellStart"/>
      <w:r w:rsidRPr="005B3E07">
        <w:rPr>
          <w:rFonts w:ascii="New Cicle" w:hAnsi="New Cicle"/>
          <w:color w:val="B52345"/>
          <w:sz w:val="32"/>
          <w:szCs w:val="32"/>
          <w:lang w:eastAsia="en-US"/>
        </w:rPr>
        <w:t>governance</w:t>
      </w:r>
      <w:proofErr w:type="spellEnd"/>
      <w:r w:rsidRPr="005B3E07">
        <w:rPr>
          <w:rFonts w:ascii="New Cicle" w:hAnsi="New Cicle"/>
          <w:color w:val="B52345"/>
          <w:sz w:val="32"/>
          <w:szCs w:val="32"/>
          <w:lang w:eastAsia="en-US"/>
        </w:rPr>
        <w:t xml:space="preserve"> regionaal beheer Digitale Gegevensuitwisseling </w:t>
      </w:r>
      <w:proofErr w:type="spellStart"/>
      <w:r w:rsidRPr="005B3E07">
        <w:rPr>
          <w:rFonts w:ascii="New Cicle" w:hAnsi="New Cicle"/>
          <w:color w:val="B52345"/>
          <w:sz w:val="32"/>
          <w:szCs w:val="32"/>
          <w:lang w:eastAsia="en-US"/>
        </w:rPr>
        <w:t>geboortezorg</w:t>
      </w:r>
      <w:proofErr w:type="spellEnd"/>
    </w:p>
    <w:p w14:paraId="72917D74" w14:textId="77777777" w:rsidR="005B3E07" w:rsidRPr="005B3E07" w:rsidRDefault="005B3E07" w:rsidP="005B3E07">
      <w:pPr>
        <w:spacing w:after="200" w:line="276" w:lineRule="auto"/>
        <w:contextualSpacing/>
        <w:rPr>
          <w:rFonts w:ascii="Calibri" w:hAnsi="Calibri"/>
          <w:sz w:val="22"/>
          <w:szCs w:val="22"/>
          <w:lang w:eastAsia="en-US"/>
        </w:rPr>
      </w:pPr>
      <w:bookmarkStart w:id="3" w:name="_Toc157522501"/>
      <w:bookmarkStart w:id="4" w:name="_Toc157522502"/>
    </w:p>
    <w:p w14:paraId="5286AE0C"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De regionale beheerorganisatie Digitale Gegevensuitwisseling in de Geboortezorg (in dit geval de RSO) richt zich zowel op instandhouding als doorontwikkeling. Deze RSO acteert namens alle aangesloten zorgaanbieders op zowel operationeel als tactisch niveau. De RSO voert functioneel regie op het beheer van de Digitale Gegevensuitwisseling in de Geboortezorg, rapporteert aan de stuurgroep en zit het regionaal overleg aanspreekpunten voor. Het operationele beheer werkt samen met het operationeel beheer van zorgaanbieders en de servicedesk van de gecontracteerde viewer. In deze structuur is de regionale stuurgroep Digitale Gegevensuitwisseling in de Geboortezorg opdrachtgever en het besluitvormend orgaan.</w:t>
      </w:r>
    </w:p>
    <w:p w14:paraId="13CFD336"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Digitale Gegevensuitwisseling in de Geboortezorg vraagt als innovatief project de komende tijd nog om veel doorontwikkeling om de zorgaanbieders blijvend goed van dienst te kunnen zijn. Met een regionale </w:t>
      </w:r>
      <w:proofErr w:type="spellStart"/>
      <w:r w:rsidRPr="005B3E07">
        <w:rPr>
          <w:rFonts w:ascii="Calibri" w:hAnsi="Calibri"/>
          <w:sz w:val="22"/>
          <w:szCs w:val="22"/>
          <w:lang w:eastAsia="en-US"/>
        </w:rPr>
        <w:t>governance</w:t>
      </w:r>
      <w:proofErr w:type="spellEnd"/>
      <w:r w:rsidRPr="005B3E07">
        <w:rPr>
          <w:rFonts w:ascii="Calibri" w:hAnsi="Calibri"/>
          <w:sz w:val="22"/>
          <w:szCs w:val="22"/>
          <w:lang w:eastAsia="en-US"/>
        </w:rPr>
        <w:t xml:space="preserve"> kan middels een stuurgroep regionaal sturing worden gegeven aan de doorontwikkeling.</w:t>
      </w:r>
    </w:p>
    <w:p w14:paraId="26E671B8" w14:textId="77777777" w:rsidR="005B3E07" w:rsidRPr="005B3E07" w:rsidRDefault="005B3E07" w:rsidP="005B3E07">
      <w:pPr>
        <w:keepNext/>
        <w:keepLines/>
        <w:spacing w:before="40" w:line="259" w:lineRule="auto"/>
        <w:outlineLvl w:val="1"/>
        <w:rPr>
          <w:rFonts w:ascii="New Cicle" w:hAnsi="New Cicle"/>
          <w:color w:val="B52345"/>
          <w:sz w:val="26"/>
          <w:szCs w:val="26"/>
          <w:lang w:eastAsia="en-US"/>
        </w:rPr>
      </w:pPr>
      <w:r w:rsidRPr="005B3E07">
        <w:rPr>
          <w:rFonts w:ascii="New Cicle" w:hAnsi="New Cicle"/>
          <w:color w:val="B52345"/>
          <w:sz w:val="26"/>
          <w:szCs w:val="26"/>
          <w:lang w:eastAsia="en-US"/>
        </w:rPr>
        <w:t>Beheer Digitale Gegevensuitwisseling in de Geboortezorg per zorginstelling</w:t>
      </w:r>
      <w:bookmarkEnd w:id="3"/>
    </w:p>
    <w:p w14:paraId="71A57509"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Per zorginstelling wordt er een aanspreekpunt aangewezen die als primair aanspreekpunt acteert voor de medewerkers van de zorginstelling. Daarnaast zal er per VSV een aanspreekpunt VSV aangewezen worden die namens het VSV als gesprekspartner optreedt in de regionale gebruikersgroep.</w:t>
      </w:r>
    </w:p>
    <w:p w14:paraId="7387C843" w14:textId="77777777" w:rsidR="005B3E07" w:rsidRPr="005B3E07" w:rsidRDefault="005B3E07" w:rsidP="005B3E07">
      <w:pPr>
        <w:keepNext/>
        <w:keepLines/>
        <w:spacing w:before="40" w:line="259" w:lineRule="auto"/>
        <w:outlineLvl w:val="1"/>
        <w:rPr>
          <w:rFonts w:ascii="New Cicle" w:hAnsi="New Cicle"/>
          <w:color w:val="B52345"/>
          <w:sz w:val="26"/>
          <w:szCs w:val="26"/>
          <w:lang w:eastAsia="en-US"/>
        </w:rPr>
      </w:pPr>
      <w:r w:rsidRPr="005B3E07">
        <w:rPr>
          <w:rFonts w:ascii="New Cicle" w:hAnsi="New Cicle"/>
          <w:color w:val="B52345"/>
          <w:sz w:val="26"/>
          <w:szCs w:val="26"/>
          <w:lang w:eastAsia="en-US"/>
        </w:rPr>
        <w:t>Specifieke regio-overleggen</w:t>
      </w:r>
      <w:bookmarkEnd w:id="4"/>
      <w:r w:rsidRPr="005B3E07">
        <w:rPr>
          <w:rFonts w:ascii="New Cicle" w:hAnsi="New Cicle"/>
          <w:color w:val="B52345"/>
          <w:sz w:val="26"/>
          <w:szCs w:val="26"/>
          <w:lang w:eastAsia="en-US"/>
        </w:rPr>
        <w:t xml:space="preserve"> </w:t>
      </w:r>
    </w:p>
    <w:p w14:paraId="3B1AA50E"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De RSO zal als voorzitter optreden van de </w:t>
      </w:r>
      <w:proofErr w:type="spellStart"/>
      <w:r w:rsidRPr="005B3E07">
        <w:rPr>
          <w:rFonts w:ascii="Calibri" w:hAnsi="Calibri"/>
          <w:sz w:val="22"/>
          <w:szCs w:val="22"/>
          <w:lang w:eastAsia="en-US"/>
        </w:rPr>
        <w:t>gebruikersgroepoverleggen</w:t>
      </w:r>
      <w:proofErr w:type="spellEnd"/>
      <w:r w:rsidRPr="005B3E07">
        <w:rPr>
          <w:rFonts w:ascii="Calibri" w:hAnsi="Calibri"/>
          <w:sz w:val="22"/>
          <w:szCs w:val="22"/>
          <w:lang w:eastAsia="en-US"/>
        </w:rPr>
        <w:t xml:space="preserve"> en signalen, eisen en behoeften t.a.v. Digitale Gegevensuitwisseling in de Geboortezorg inventariseren en agenderen en zo nodig landelijk inbrengen bij de Helpdesk Digitale Zorg. Denk hierbij aan bijvoorbeeld foutmeldingen of </w:t>
      </w:r>
      <w:proofErr w:type="spellStart"/>
      <w:r w:rsidRPr="005B3E07">
        <w:rPr>
          <w:rFonts w:ascii="Calibri" w:hAnsi="Calibri"/>
          <w:sz w:val="22"/>
          <w:szCs w:val="22"/>
          <w:lang w:eastAsia="en-US"/>
        </w:rPr>
        <w:t>Requests</w:t>
      </w:r>
      <w:proofErr w:type="spellEnd"/>
      <w:r w:rsidRPr="005B3E07">
        <w:rPr>
          <w:rFonts w:ascii="Calibri" w:hAnsi="Calibri"/>
          <w:sz w:val="22"/>
          <w:szCs w:val="22"/>
          <w:lang w:eastAsia="en-US"/>
        </w:rPr>
        <w:t xml:space="preserve"> </w:t>
      </w:r>
      <w:proofErr w:type="spellStart"/>
      <w:r w:rsidRPr="005B3E07">
        <w:rPr>
          <w:rFonts w:ascii="Calibri" w:hAnsi="Calibri"/>
          <w:sz w:val="22"/>
          <w:szCs w:val="22"/>
          <w:lang w:eastAsia="en-US"/>
        </w:rPr>
        <w:t>for</w:t>
      </w:r>
      <w:proofErr w:type="spellEnd"/>
      <w:r w:rsidRPr="005B3E07">
        <w:rPr>
          <w:rFonts w:ascii="Calibri" w:hAnsi="Calibri"/>
          <w:sz w:val="22"/>
          <w:szCs w:val="22"/>
          <w:lang w:eastAsia="en-US"/>
        </w:rPr>
        <w:t xml:space="preserve"> Change (</w:t>
      </w:r>
      <w:proofErr w:type="spellStart"/>
      <w:r w:rsidRPr="005B3E07">
        <w:rPr>
          <w:rFonts w:ascii="Calibri" w:hAnsi="Calibri"/>
          <w:sz w:val="22"/>
          <w:szCs w:val="22"/>
          <w:lang w:eastAsia="en-US"/>
        </w:rPr>
        <w:t>RFC’s</w:t>
      </w:r>
      <w:proofErr w:type="spellEnd"/>
      <w:r w:rsidRPr="005B3E07">
        <w:rPr>
          <w:rFonts w:ascii="Calibri" w:hAnsi="Calibri"/>
          <w:sz w:val="22"/>
          <w:szCs w:val="22"/>
          <w:lang w:eastAsia="en-US"/>
        </w:rPr>
        <w:t>). De vertegenwoordigers in de gebruikersgroep zijn als volgt:</w:t>
      </w:r>
    </w:p>
    <w:p w14:paraId="083AE786" w14:textId="77777777" w:rsidR="005B3E07" w:rsidRPr="005B3E07" w:rsidRDefault="005B3E07" w:rsidP="005B3E07">
      <w:pPr>
        <w:numPr>
          <w:ilvl w:val="0"/>
          <w:numId w:val="31"/>
        </w:numPr>
        <w:spacing w:after="200" w:line="276" w:lineRule="auto"/>
        <w:ind w:left="720"/>
        <w:contextualSpacing/>
        <w:rPr>
          <w:rFonts w:ascii="Calibri" w:hAnsi="Calibri"/>
          <w:sz w:val="22"/>
          <w:szCs w:val="22"/>
          <w:lang w:eastAsia="en-US"/>
        </w:rPr>
      </w:pPr>
      <w:r w:rsidRPr="005B3E07">
        <w:rPr>
          <w:rFonts w:ascii="Calibri" w:hAnsi="Calibri"/>
          <w:sz w:val="22"/>
          <w:szCs w:val="22"/>
          <w:lang w:eastAsia="en-US"/>
        </w:rPr>
        <w:t xml:space="preserve">Voor grote zorginstellingen een functioneel beheerder en op verzoek een aanspreekpunt gebruikers </w:t>
      </w:r>
    </w:p>
    <w:p w14:paraId="56D0C690" w14:textId="77777777" w:rsidR="005B3E07" w:rsidRPr="005B3E07" w:rsidRDefault="005B3E07" w:rsidP="005B3E07">
      <w:pPr>
        <w:numPr>
          <w:ilvl w:val="0"/>
          <w:numId w:val="31"/>
        </w:numPr>
        <w:spacing w:after="200" w:line="276" w:lineRule="auto"/>
        <w:ind w:left="720"/>
        <w:contextualSpacing/>
        <w:rPr>
          <w:rFonts w:ascii="Calibri" w:hAnsi="Calibri"/>
          <w:sz w:val="22"/>
          <w:szCs w:val="22"/>
          <w:lang w:eastAsia="en-US"/>
        </w:rPr>
      </w:pPr>
      <w:r w:rsidRPr="005B3E07">
        <w:rPr>
          <w:rFonts w:ascii="Calibri" w:hAnsi="Calibri"/>
          <w:sz w:val="22"/>
          <w:szCs w:val="22"/>
          <w:lang w:eastAsia="en-US"/>
        </w:rPr>
        <w:t>Voor kleine zorginstellingen een aanspreekpunt/gebruiker</w:t>
      </w:r>
    </w:p>
    <w:p w14:paraId="225E55B6"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Het operationele overleg van de VSV-beheergroep richt zich met name op:</w:t>
      </w:r>
    </w:p>
    <w:p w14:paraId="180AE0F7" w14:textId="77777777" w:rsidR="005B3E07" w:rsidRPr="005B3E07" w:rsidRDefault="005B3E07" w:rsidP="005B3E07">
      <w:pPr>
        <w:numPr>
          <w:ilvl w:val="0"/>
          <w:numId w:val="31"/>
        </w:numPr>
        <w:spacing w:after="200" w:line="276" w:lineRule="auto"/>
        <w:ind w:left="720"/>
        <w:contextualSpacing/>
        <w:rPr>
          <w:rFonts w:ascii="Calibri" w:hAnsi="Calibri"/>
          <w:sz w:val="22"/>
          <w:szCs w:val="22"/>
          <w:lang w:eastAsia="en-US"/>
        </w:rPr>
      </w:pPr>
      <w:r w:rsidRPr="005B3E07">
        <w:rPr>
          <w:rFonts w:ascii="Calibri" w:hAnsi="Calibri"/>
          <w:sz w:val="22"/>
          <w:szCs w:val="22"/>
          <w:lang w:eastAsia="en-US"/>
        </w:rPr>
        <w:t xml:space="preserve">Afspraken over aanlevering van informatie (wat, hoe, wanneer, wie) </w:t>
      </w:r>
    </w:p>
    <w:p w14:paraId="74651FE5" w14:textId="77777777" w:rsidR="005B3E07" w:rsidRPr="005B3E07" w:rsidRDefault="005B3E07" w:rsidP="005B3E07">
      <w:pPr>
        <w:numPr>
          <w:ilvl w:val="0"/>
          <w:numId w:val="31"/>
        </w:numPr>
        <w:spacing w:after="200" w:line="276" w:lineRule="auto"/>
        <w:ind w:left="720"/>
        <w:contextualSpacing/>
        <w:rPr>
          <w:rFonts w:ascii="Calibri" w:hAnsi="Calibri"/>
          <w:sz w:val="22"/>
          <w:szCs w:val="22"/>
          <w:lang w:eastAsia="en-US"/>
        </w:rPr>
      </w:pPr>
      <w:r w:rsidRPr="005B3E07">
        <w:rPr>
          <w:rFonts w:ascii="Calibri" w:hAnsi="Calibri"/>
          <w:sz w:val="22"/>
          <w:szCs w:val="22"/>
          <w:lang w:eastAsia="en-US"/>
        </w:rPr>
        <w:t>Afspraken over hoe te werken en informeren (onderhoud van de werkafspraken)</w:t>
      </w:r>
    </w:p>
    <w:p w14:paraId="66858EEC" w14:textId="77777777" w:rsidR="005B3E07" w:rsidRPr="005B3E07" w:rsidRDefault="005B3E07" w:rsidP="005B3E07">
      <w:pPr>
        <w:numPr>
          <w:ilvl w:val="0"/>
          <w:numId w:val="31"/>
        </w:numPr>
        <w:spacing w:after="200" w:line="276" w:lineRule="auto"/>
        <w:ind w:left="720"/>
        <w:contextualSpacing/>
        <w:rPr>
          <w:rFonts w:ascii="Calibri" w:hAnsi="Calibri"/>
          <w:sz w:val="22"/>
          <w:szCs w:val="22"/>
          <w:lang w:eastAsia="en-US"/>
        </w:rPr>
      </w:pPr>
      <w:r w:rsidRPr="005B3E07">
        <w:rPr>
          <w:rFonts w:ascii="Calibri" w:hAnsi="Calibri"/>
          <w:sz w:val="22"/>
          <w:szCs w:val="22"/>
          <w:lang w:eastAsia="en-US"/>
        </w:rPr>
        <w:t>Evalueren en bijstellen van de afspraken. Nieuwe regionale werkafspraken maken indien een doorontwikkeling hier mogelijkheid toe geeft.</w:t>
      </w:r>
    </w:p>
    <w:p w14:paraId="2CC8E1F5" w14:textId="77777777" w:rsidR="005B3E07" w:rsidRPr="005B3E07" w:rsidRDefault="005B3E07" w:rsidP="005B3E07">
      <w:pPr>
        <w:numPr>
          <w:ilvl w:val="0"/>
          <w:numId w:val="31"/>
        </w:numPr>
        <w:spacing w:after="200" w:line="276" w:lineRule="auto"/>
        <w:ind w:left="720"/>
        <w:contextualSpacing/>
        <w:rPr>
          <w:rFonts w:ascii="Calibri" w:hAnsi="Calibri"/>
          <w:sz w:val="22"/>
          <w:szCs w:val="22"/>
          <w:lang w:eastAsia="en-US"/>
        </w:rPr>
      </w:pPr>
      <w:r w:rsidRPr="005B3E07">
        <w:rPr>
          <w:rFonts w:ascii="Calibri" w:hAnsi="Calibri"/>
          <w:sz w:val="22"/>
          <w:szCs w:val="22"/>
          <w:lang w:eastAsia="en-US"/>
        </w:rPr>
        <w:t>Verbinding met de landelijke gebruikersgroep van HINQ wordt gerealiseerd via de regionaal beheerder en een vertegenwoordiger van de gebruikers uit de regio.</w:t>
      </w:r>
    </w:p>
    <w:p w14:paraId="31912EE6" w14:textId="77777777" w:rsidR="005B3E07" w:rsidRPr="005B3E07" w:rsidRDefault="005B3E07" w:rsidP="005B3E07">
      <w:pPr>
        <w:spacing w:after="160" w:line="259" w:lineRule="auto"/>
        <w:rPr>
          <w:rFonts w:ascii="Calibri" w:hAnsi="Calibri"/>
          <w:sz w:val="22"/>
          <w:szCs w:val="22"/>
          <w:lang w:eastAsia="en-US"/>
        </w:rPr>
      </w:pPr>
      <w:r w:rsidRPr="005B3E07">
        <w:rPr>
          <w:rFonts w:ascii="Calibri" w:hAnsi="Calibri"/>
          <w:sz w:val="22"/>
          <w:szCs w:val="22"/>
          <w:lang w:eastAsia="en-US"/>
        </w:rPr>
        <w:br w:type="page"/>
      </w:r>
    </w:p>
    <w:tbl>
      <w:tblPr>
        <w:tblW w:w="8834" w:type="dxa"/>
        <w:tblLayout w:type="fixed"/>
        <w:tblLook w:val="0020" w:firstRow="1" w:lastRow="0" w:firstColumn="0" w:lastColumn="0" w:noHBand="0" w:noVBand="0"/>
      </w:tblPr>
      <w:tblGrid>
        <w:gridCol w:w="2155"/>
        <w:gridCol w:w="2070"/>
        <w:gridCol w:w="3330"/>
        <w:gridCol w:w="1279"/>
      </w:tblGrid>
      <w:tr w:rsidR="005B3E07" w:rsidRPr="005B3E07" w14:paraId="69E4957B" w14:textId="77777777" w:rsidTr="001F4968">
        <w:trPr>
          <w:trHeight w:val="386"/>
        </w:trPr>
        <w:tc>
          <w:tcPr>
            <w:tcW w:w="2155" w:type="dxa"/>
            <w:tcBorders>
              <w:top w:val="single" w:sz="4" w:space="0" w:color="auto"/>
              <w:left w:val="single" w:sz="4" w:space="0" w:color="auto"/>
              <w:bottom w:val="nil"/>
              <w:right w:val="single" w:sz="4" w:space="0" w:color="auto"/>
            </w:tcBorders>
            <w:hideMark/>
          </w:tcPr>
          <w:p w14:paraId="29C0FE8E"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lastRenderedPageBreak/>
              <w:t>Overleg</w:t>
            </w:r>
          </w:p>
        </w:tc>
        <w:tc>
          <w:tcPr>
            <w:tcW w:w="2070" w:type="dxa"/>
            <w:tcBorders>
              <w:top w:val="single" w:sz="4" w:space="0" w:color="auto"/>
              <w:left w:val="single" w:sz="4" w:space="0" w:color="auto"/>
              <w:bottom w:val="nil"/>
              <w:right w:val="nil"/>
            </w:tcBorders>
            <w:hideMark/>
          </w:tcPr>
          <w:p w14:paraId="6BF24E9F"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t>Deelnemers</w:t>
            </w:r>
          </w:p>
        </w:tc>
        <w:tc>
          <w:tcPr>
            <w:tcW w:w="3330" w:type="dxa"/>
            <w:tcBorders>
              <w:top w:val="single" w:sz="4" w:space="0" w:color="auto"/>
              <w:bottom w:val="nil"/>
            </w:tcBorders>
            <w:hideMark/>
          </w:tcPr>
          <w:p w14:paraId="49BF1D13"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t>Bespreekpunten /agenda</w:t>
            </w:r>
          </w:p>
        </w:tc>
        <w:tc>
          <w:tcPr>
            <w:tcW w:w="1279" w:type="dxa"/>
            <w:tcBorders>
              <w:top w:val="single" w:sz="4" w:space="0" w:color="auto"/>
              <w:left w:val="nil"/>
              <w:bottom w:val="nil"/>
              <w:right w:val="single" w:sz="4" w:space="0" w:color="auto"/>
            </w:tcBorders>
            <w:hideMark/>
          </w:tcPr>
          <w:p w14:paraId="43CB50B9"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t>Frequentie</w:t>
            </w:r>
          </w:p>
        </w:tc>
      </w:tr>
      <w:tr w:rsidR="005B3E07" w:rsidRPr="005B3E07" w14:paraId="30E38F16" w14:textId="77777777" w:rsidTr="001F4968">
        <w:trPr>
          <w:trHeight w:val="133"/>
        </w:trPr>
        <w:tc>
          <w:tcPr>
            <w:tcW w:w="8834" w:type="dxa"/>
            <w:gridSpan w:val="4"/>
            <w:tcBorders>
              <w:left w:val="single" w:sz="4" w:space="0" w:color="auto"/>
              <w:right w:val="single" w:sz="4" w:space="0" w:color="auto"/>
            </w:tcBorders>
            <w:hideMark/>
          </w:tcPr>
          <w:p w14:paraId="01478C71" w14:textId="77777777" w:rsidR="005B3E07" w:rsidRPr="005B3E07" w:rsidRDefault="005B3E07" w:rsidP="005B3E07">
            <w:pPr>
              <w:spacing w:after="200" w:line="276" w:lineRule="auto"/>
              <w:contextualSpacing/>
              <w:rPr>
                <w:rFonts w:ascii="Calibri" w:hAnsi="Calibri"/>
                <w:b/>
                <w:bCs/>
                <w:i/>
                <w:iCs/>
                <w:sz w:val="22"/>
                <w:szCs w:val="22"/>
                <w:lang w:eastAsia="en-US"/>
              </w:rPr>
            </w:pPr>
            <w:r w:rsidRPr="005B3E07">
              <w:rPr>
                <w:rFonts w:ascii="Calibri" w:hAnsi="Calibri"/>
                <w:b/>
                <w:bCs/>
                <w:i/>
                <w:iCs/>
                <w:sz w:val="22"/>
                <w:szCs w:val="22"/>
                <w:lang w:eastAsia="en-US"/>
              </w:rPr>
              <w:t>Strategisch</w:t>
            </w:r>
          </w:p>
        </w:tc>
      </w:tr>
      <w:tr w:rsidR="005B3E07" w:rsidRPr="005B3E07" w14:paraId="54DAE472" w14:textId="77777777" w:rsidTr="001F4968">
        <w:trPr>
          <w:trHeight w:val="867"/>
        </w:trPr>
        <w:tc>
          <w:tcPr>
            <w:tcW w:w="2155" w:type="dxa"/>
            <w:tcBorders>
              <w:top w:val="nil"/>
              <w:left w:val="single" w:sz="4" w:space="0" w:color="auto"/>
              <w:bottom w:val="nil"/>
            </w:tcBorders>
            <w:hideMark/>
          </w:tcPr>
          <w:p w14:paraId="24F51623"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b/>
                <w:bCs/>
                <w:sz w:val="22"/>
                <w:szCs w:val="22"/>
                <w:lang w:eastAsia="en-US"/>
              </w:rPr>
              <w:t xml:space="preserve">Regionale stuurgroep </w:t>
            </w:r>
            <w:r w:rsidRPr="005B3E07">
              <w:rPr>
                <w:rFonts w:ascii="Calibri" w:hAnsi="Calibri"/>
                <w:sz w:val="22"/>
                <w:szCs w:val="22"/>
                <w:lang w:eastAsia="en-US"/>
              </w:rPr>
              <w:t>Digitale Gegevensuitwisseling in de Geboortezorg</w:t>
            </w:r>
          </w:p>
        </w:tc>
        <w:tc>
          <w:tcPr>
            <w:tcW w:w="2070" w:type="dxa"/>
            <w:tcBorders>
              <w:top w:val="nil"/>
              <w:left w:val="nil"/>
              <w:bottom w:val="nil"/>
              <w:right w:val="nil"/>
            </w:tcBorders>
            <w:hideMark/>
          </w:tcPr>
          <w:p w14:paraId="695F0535"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Vertegenwoordiging Zorginstellingen (zoals de huidige stuurgroep is samengesteld, Nog nader te bepalen) </w:t>
            </w:r>
          </w:p>
        </w:tc>
        <w:tc>
          <w:tcPr>
            <w:tcW w:w="3330" w:type="dxa"/>
            <w:tcBorders>
              <w:top w:val="nil"/>
              <w:bottom w:val="nil"/>
            </w:tcBorders>
            <w:hideMark/>
          </w:tcPr>
          <w:p w14:paraId="7D57A531"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Jaarlijkse Blinkz </w:t>
            </w:r>
            <w:proofErr w:type="spellStart"/>
            <w:r w:rsidRPr="005B3E07">
              <w:rPr>
                <w:rFonts w:ascii="Calibri" w:hAnsi="Calibri"/>
                <w:sz w:val="22"/>
                <w:szCs w:val="22"/>
                <w:lang w:eastAsia="en-US"/>
              </w:rPr>
              <w:t>roadmap</w:t>
            </w:r>
            <w:proofErr w:type="spellEnd"/>
            <w:r w:rsidRPr="005B3E07">
              <w:rPr>
                <w:rFonts w:ascii="Calibri" w:hAnsi="Calibri"/>
                <w:sz w:val="22"/>
                <w:szCs w:val="22"/>
                <w:lang w:eastAsia="en-US"/>
              </w:rPr>
              <w:t xml:space="preserve"> (ter informatie)</w:t>
            </w:r>
          </w:p>
          <w:p w14:paraId="266956B8"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Wensen/wijzigingsverzoeken/ doorontwikkeling functionaliteit viewer, ter goedkeuring stuurgroep</w:t>
            </w:r>
          </w:p>
          <w:p w14:paraId="32308585"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Tussentijdse besluitvorming </w:t>
            </w:r>
          </w:p>
          <w:p w14:paraId="0A7F0D65"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Escalaties </w:t>
            </w:r>
          </w:p>
        </w:tc>
        <w:tc>
          <w:tcPr>
            <w:tcW w:w="1279" w:type="dxa"/>
            <w:tcBorders>
              <w:top w:val="nil"/>
              <w:left w:val="nil"/>
              <w:bottom w:val="nil"/>
              <w:right w:val="single" w:sz="4" w:space="0" w:color="auto"/>
            </w:tcBorders>
            <w:hideMark/>
          </w:tcPr>
          <w:p w14:paraId="47319982"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1 á 2 x p/jaar overleg </w:t>
            </w:r>
          </w:p>
        </w:tc>
      </w:tr>
      <w:tr w:rsidR="005B3E07" w:rsidRPr="005B3E07" w14:paraId="3D92DB6C" w14:textId="77777777" w:rsidTr="001F4968">
        <w:trPr>
          <w:trHeight w:val="133"/>
        </w:trPr>
        <w:tc>
          <w:tcPr>
            <w:tcW w:w="8834" w:type="dxa"/>
            <w:gridSpan w:val="4"/>
            <w:tcBorders>
              <w:left w:val="single" w:sz="4" w:space="0" w:color="auto"/>
              <w:right w:val="single" w:sz="4" w:space="0" w:color="auto"/>
            </w:tcBorders>
            <w:hideMark/>
          </w:tcPr>
          <w:p w14:paraId="6C7AC98B"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b/>
                <w:bCs/>
                <w:i/>
                <w:iCs/>
                <w:sz w:val="22"/>
                <w:szCs w:val="22"/>
                <w:lang w:eastAsia="en-US"/>
              </w:rPr>
              <w:t>Tactisch/operationeel</w:t>
            </w:r>
          </w:p>
        </w:tc>
      </w:tr>
      <w:tr w:rsidR="005B3E07" w:rsidRPr="005B3E07" w14:paraId="7A3084EA" w14:textId="77777777" w:rsidTr="001F4968">
        <w:trPr>
          <w:trHeight w:val="609"/>
        </w:trPr>
        <w:tc>
          <w:tcPr>
            <w:tcW w:w="2155" w:type="dxa"/>
            <w:tcBorders>
              <w:top w:val="nil"/>
              <w:left w:val="single" w:sz="4" w:space="0" w:color="auto"/>
              <w:bottom w:val="nil"/>
            </w:tcBorders>
            <w:hideMark/>
          </w:tcPr>
          <w:p w14:paraId="45F896E0"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b/>
                <w:bCs/>
                <w:sz w:val="22"/>
                <w:szCs w:val="22"/>
                <w:lang w:eastAsia="en-US"/>
              </w:rPr>
              <w:t xml:space="preserve">Regionale </w:t>
            </w:r>
            <w:proofErr w:type="spellStart"/>
            <w:r w:rsidRPr="005B3E07">
              <w:rPr>
                <w:rFonts w:ascii="Calibri" w:hAnsi="Calibri"/>
                <w:b/>
                <w:bCs/>
                <w:sz w:val="22"/>
                <w:szCs w:val="22"/>
                <w:lang w:eastAsia="en-US"/>
              </w:rPr>
              <w:t>gebruikers-groep</w:t>
            </w:r>
            <w:proofErr w:type="spellEnd"/>
            <w:r w:rsidRPr="005B3E07">
              <w:rPr>
                <w:rFonts w:ascii="Calibri" w:hAnsi="Calibri"/>
                <w:b/>
                <w:bCs/>
                <w:sz w:val="22"/>
                <w:szCs w:val="22"/>
                <w:lang w:eastAsia="en-US"/>
              </w:rPr>
              <w:t xml:space="preserve"> </w:t>
            </w:r>
            <w:r w:rsidRPr="005B3E07">
              <w:rPr>
                <w:rFonts w:ascii="Calibri" w:hAnsi="Calibri"/>
                <w:sz w:val="22"/>
                <w:szCs w:val="22"/>
                <w:lang w:eastAsia="en-US"/>
              </w:rPr>
              <w:t>Digitale Gegevensuitwisseling in de Geboortezorg</w:t>
            </w:r>
          </w:p>
        </w:tc>
        <w:tc>
          <w:tcPr>
            <w:tcW w:w="2070" w:type="dxa"/>
            <w:tcBorders>
              <w:top w:val="nil"/>
              <w:left w:val="nil"/>
              <w:bottom w:val="nil"/>
              <w:right w:val="nil"/>
            </w:tcBorders>
            <w:hideMark/>
          </w:tcPr>
          <w:p w14:paraId="6CC0E4A4"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Functioneel beheerders grote instellingen/ aanspreekpunten </w:t>
            </w:r>
            <w:proofErr w:type="spellStart"/>
            <w:r w:rsidRPr="005B3E07">
              <w:rPr>
                <w:rFonts w:ascii="Calibri" w:hAnsi="Calibri"/>
                <w:sz w:val="22"/>
                <w:szCs w:val="22"/>
                <w:lang w:eastAsia="en-US"/>
              </w:rPr>
              <w:t>VSV’s</w:t>
            </w:r>
            <w:proofErr w:type="spellEnd"/>
          </w:p>
        </w:tc>
        <w:tc>
          <w:tcPr>
            <w:tcW w:w="3330" w:type="dxa"/>
            <w:tcBorders>
              <w:top w:val="nil"/>
              <w:bottom w:val="nil"/>
            </w:tcBorders>
            <w:hideMark/>
          </w:tcPr>
          <w:p w14:paraId="3F105C8B"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t>Tactisch</w:t>
            </w:r>
          </w:p>
          <w:p w14:paraId="71BB08CD"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Proces-issues en aanpassingen </w:t>
            </w:r>
          </w:p>
          <w:p w14:paraId="2F4D852D"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Wijzigingsverzoeken </w:t>
            </w:r>
          </w:p>
          <w:p w14:paraId="4BFAEDFB"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Incidenten en problemen </w:t>
            </w:r>
          </w:p>
          <w:p w14:paraId="74889FD4"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Release-management </w:t>
            </w:r>
          </w:p>
          <w:p w14:paraId="38688C91"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(Nieuwe) wet- en regelgeving </w:t>
            </w:r>
          </w:p>
          <w:p w14:paraId="1DE55698"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Voortgang projecten </w:t>
            </w:r>
          </w:p>
          <w:p w14:paraId="0237B660"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Advies aanschaf nieuwe functionaliteit/modules </w:t>
            </w:r>
          </w:p>
          <w:p w14:paraId="2E5C3A59" w14:textId="77777777" w:rsidR="005B3E07" w:rsidRPr="005B3E07" w:rsidRDefault="005B3E07" w:rsidP="005B3E07">
            <w:pPr>
              <w:spacing w:after="200" w:line="276" w:lineRule="auto"/>
              <w:contextualSpacing/>
              <w:rPr>
                <w:rFonts w:ascii="Calibri" w:hAnsi="Calibri"/>
                <w:b/>
                <w:bCs/>
                <w:sz w:val="22"/>
                <w:szCs w:val="22"/>
                <w:lang w:eastAsia="en-US"/>
              </w:rPr>
            </w:pPr>
          </w:p>
          <w:p w14:paraId="23372807"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t>Operationeel</w:t>
            </w:r>
          </w:p>
          <w:p w14:paraId="160747CC"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Geplande wijzigingen </w:t>
            </w:r>
          </w:p>
          <w:p w14:paraId="305A19E1"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Afstemming back-up-procedures </w:t>
            </w:r>
          </w:p>
          <w:p w14:paraId="0B9F8C22"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Voorbereiden/uitvoeren testen geplande wijzigingen </w:t>
            </w:r>
          </w:p>
          <w:p w14:paraId="02CF9B18"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Afstemming over en beheer van noodprocedure</w:t>
            </w:r>
          </w:p>
        </w:tc>
        <w:tc>
          <w:tcPr>
            <w:tcW w:w="1279" w:type="dxa"/>
            <w:tcBorders>
              <w:top w:val="nil"/>
              <w:left w:val="nil"/>
              <w:bottom w:val="nil"/>
              <w:right w:val="single" w:sz="4" w:space="0" w:color="auto"/>
            </w:tcBorders>
            <w:hideMark/>
          </w:tcPr>
          <w:p w14:paraId="717D97AC"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4 x per jaar overleg </w:t>
            </w:r>
          </w:p>
        </w:tc>
      </w:tr>
      <w:tr w:rsidR="005B3E07" w:rsidRPr="005B3E07" w14:paraId="5986126B" w14:textId="77777777" w:rsidTr="001F4968">
        <w:trPr>
          <w:trHeight w:val="226"/>
        </w:trPr>
        <w:tc>
          <w:tcPr>
            <w:tcW w:w="8834" w:type="dxa"/>
            <w:gridSpan w:val="4"/>
            <w:tcBorders>
              <w:left w:val="single" w:sz="4" w:space="0" w:color="auto"/>
              <w:right w:val="single" w:sz="4" w:space="0" w:color="auto"/>
            </w:tcBorders>
            <w:hideMark/>
          </w:tcPr>
          <w:p w14:paraId="3267F746"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b/>
                <w:bCs/>
                <w:i/>
                <w:iCs/>
                <w:sz w:val="22"/>
                <w:szCs w:val="22"/>
                <w:lang w:eastAsia="en-US"/>
              </w:rPr>
              <w:t>Operationeel</w:t>
            </w:r>
          </w:p>
        </w:tc>
      </w:tr>
      <w:tr w:rsidR="005B3E07" w:rsidRPr="005B3E07" w14:paraId="4DBEF427" w14:textId="77777777" w:rsidTr="001F4968">
        <w:trPr>
          <w:trHeight w:val="1477"/>
        </w:trPr>
        <w:tc>
          <w:tcPr>
            <w:tcW w:w="2155" w:type="dxa"/>
            <w:tcBorders>
              <w:top w:val="nil"/>
              <w:left w:val="single" w:sz="4" w:space="0" w:color="auto"/>
              <w:bottom w:val="single" w:sz="4" w:space="0" w:color="auto"/>
            </w:tcBorders>
            <w:hideMark/>
          </w:tcPr>
          <w:p w14:paraId="077D727C"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b/>
                <w:bCs/>
                <w:sz w:val="22"/>
                <w:szCs w:val="22"/>
                <w:lang w:eastAsia="en-US"/>
              </w:rPr>
              <w:t>VSV</w:t>
            </w:r>
          </w:p>
        </w:tc>
        <w:tc>
          <w:tcPr>
            <w:tcW w:w="2070" w:type="dxa"/>
            <w:tcBorders>
              <w:top w:val="nil"/>
              <w:left w:val="nil"/>
              <w:bottom w:val="single" w:sz="4" w:space="0" w:color="auto"/>
              <w:right w:val="nil"/>
            </w:tcBorders>
            <w:hideMark/>
          </w:tcPr>
          <w:p w14:paraId="729DA9D4"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Aanspreekpunt VSV en aanspreekpunten zorgaanbieders</w:t>
            </w:r>
          </w:p>
        </w:tc>
        <w:tc>
          <w:tcPr>
            <w:tcW w:w="3330" w:type="dxa"/>
            <w:tcBorders>
              <w:top w:val="nil"/>
              <w:bottom w:val="single" w:sz="4" w:space="0" w:color="auto"/>
            </w:tcBorders>
            <w:hideMark/>
          </w:tcPr>
          <w:p w14:paraId="25891F5B"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Geplande wijzigingen </w:t>
            </w:r>
          </w:p>
          <w:p w14:paraId="1884AAEC"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Afstemming back-up-procedures </w:t>
            </w:r>
          </w:p>
          <w:p w14:paraId="349DD070"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 Voorbereiden/uitvoeren testen geplande wijzigingen </w:t>
            </w:r>
          </w:p>
          <w:p w14:paraId="25523513" w14:textId="77777777" w:rsidR="005B3E07" w:rsidRPr="005B3E07" w:rsidRDefault="005B3E07" w:rsidP="005B3E07">
            <w:pPr>
              <w:spacing w:after="200" w:line="276" w:lineRule="auto"/>
              <w:contextualSpacing/>
              <w:rPr>
                <w:rFonts w:ascii="Calibri" w:hAnsi="Calibri"/>
                <w:b/>
                <w:bCs/>
                <w:sz w:val="22"/>
                <w:szCs w:val="22"/>
                <w:lang w:eastAsia="en-US"/>
              </w:rPr>
            </w:pPr>
            <w:r w:rsidRPr="005B3E07">
              <w:rPr>
                <w:rFonts w:ascii="Calibri" w:hAnsi="Calibri"/>
                <w:sz w:val="22"/>
                <w:szCs w:val="22"/>
                <w:lang w:eastAsia="en-US"/>
              </w:rPr>
              <w:t>- Afstemming over en beheer van noodprocedure</w:t>
            </w:r>
          </w:p>
        </w:tc>
        <w:tc>
          <w:tcPr>
            <w:tcW w:w="1279" w:type="dxa"/>
            <w:tcBorders>
              <w:top w:val="nil"/>
              <w:left w:val="nil"/>
              <w:bottom w:val="single" w:sz="4" w:space="0" w:color="auto"/>
              <w:right w:val="single" w:sz="4" w:space="0" w:color="auto"/>
            </w:tcBorders>
            <w:hideMark/>
          </w:tcPr>
          <w:p w14:paraId="5DCAF251"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4x per jaar overleg</w:t>
            </w:r>
          </w:p>
        </w:tc>
      </w:tr>
    </w:tbl>
    <w:p w14:paraId="31A95722" w14:textId="77777777" w:rsidR="005B3E07" w:rsidRPr="005B3E07" w:rsidRDefault="005B3E07" w:rsidP="005B3E07">
      <w:pPr>
        <w:spacing w:after="200" w:line="276" w:lineRule="auto"/>
        <w:contextualSpacing/>
        <w:rPr>
          <w:rFonts w:ascii="Calibri" w:hAnsi="Calibri"/>
          <w:sz w:val="22"/>
          <w:szCs w:val="22"/>
          <w:lang w:eastAsia="en-US"/>
        </w:rPr>
      </w:pPr>
    </w:p>
    <w:p w14:paraId="48807A75"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 xml:space="preserve">De regionale gebruikersgroepen zijn onderdeel van de Community van Blinkz. De wensen van de regionale gebruikersgroep met landelijke impact zullen aangemeld worden bij de Helpdesk Digitale Zorg. Zo nodig kan er voor andere aspecten (zoals leveranciersmanagement) contact </w:t>
      </w:r>
      <w:r w:rsidRPr="005B3E07">
        <w:rPr>
          <w:rFonts w:ascii="Calibri" w:hAnsi="Calibri"/>
          <w:sz w:val="22"/>
          <w:szCs w:val="22"/>
          <w:lang w:eastAsia="en-US"/>
        </w:rPr>
        <w:lastRenderedPageBreak/>
        <w:t xml:space="preserve">worden gezocht met functioneel beheer van Blinkz. Zie figuur 1 voor een schematische weergave. NB: dit proces wordt nog verder uitgewerkt – het is belangrijk, maar geen voorwaarde om nu te kunnen starten met regionale inrichting. </w:t>
      </w:r>
    </w:p>
    <w:p w14:paraId="03E6C2CF"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noProof/>
          <w:sz w:val="22"/>
          <w:szCs w:val="22"/>
          <w:lang w:eastAsia="en-US"/>
        </w:rPr>
        <mc:AlternateContent>
          <mc:Choice Requires="wps">
            <w:drawing>
              <wp:anchor distT="0" distB="0" distL="114300" distR="114300" simplePos="0" relativeHeight="251659264" behindDoc="0" locked="0" layoutInCell="1" allowOverlap="1" wp14:anchorId="520349B4" wp14:editId="632F67AA">
                <wp:simplePos x="0" y="0"/>
                <wp:positionH relativeFrom="column">
                  <wp:posOffset>85725</wp:posOffset>
                </wp:positionH>
                <wp:positionV relativeFrom="paragraph">
                  <wp:posOffset>6490970</wp:posOffset>
                </wp:positionV>
                <wp:extent cx="5760720" cy="635"/>
                <wp:effectExtent l="0" t="0" r="0" b="0"/>
                <wp:wrapNone/>
                <wp:docPr id="1" name="Tekstvak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6827A43A" w14:textId="77777777" w:rsidR="005B3E07" w:rsidRPr="005816D5" w:rsidRDefault="005B3E07" w:rsidP="005B3E07">
                            <w:pPr>
                              <w:rPr>
                                <w:i/>
                                <w:iCs/>
                                <w:noProof/>
                                <w:sz w:val="24"/>
                                <w:szCs w:val="24"/>
                              </w:rPr>
                            </w:pPr>
                            <w:r w:rsidRPr="005816D5">
                              <w:rPr>
                                <w:i/>
                                <w:iCs/>
                              </w:rPr>
                              <w:t xml:space="preserve">Figuur </w:t>
                            </w:r>
                            <w:r w:rsidRPr="005816D5">
                              <w:rPr>
                                <w:i/>
                                <w:iCs/>
                              </w:rPr>
                              <w:fldChar w:fldCharType="begin"/>
                            </w:r>
                            <w:r w:rsidRPr="005816D5">
                              <w:rPr>
                                <w:i/>
                                <w:iCs/>
                              </w:rPr>
                              <w:instrText>SEQ Figuur \* ARABIC</w:instrText>
                            </w:r>
                            <w:r w:rsidRPr="005816D5">
                              <w:rPr>
                                <w:i/>
                                <w:iCs/>
                              </w:rPr>
                              <w:fldChar w:fldCharType="separate"/>
                            </w:r>
                            <w:r>
                              <w:rPr>
                                <w:i/>
                                <w:iCs/>
                                <w:noProof/>
                              </w:rPr>
                              <w:t>1</w:t>
                            </w:r>
                            <w:r w:rsidRPr="005816D5">
                              <w:rPr>
                                <w:i/>
                                <w:iCs/>
                              </w:rPr>
                              <w:fldChar w:fldCharType="end"/>
                            </w:r>
                            <w:r w:rsidRPr="005816D5">
                              <w:rPr>
                                <w:i/>
                                <w:iCs/>
                              </w:rPr>
                              <w:t>. Overlegstructuren gebruikersgroep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20349B4" id="_x0000_t202" coordsize="21600,21600" o:spt="202" path="m,l,21600r21600,l21600,xe">
                <v:stroke joinstyle="miter"/>
                <v:path gradientshapeok="t" o:connecttype="rect"/>
              </v:shapetype>
              <v:shape id="Tekstvak 1" o:spid="_x0000_s1026" type="#_x0000_t202" style="position:absolute;margin-left:6.75pt;margin-top:511.1pt;width:453.6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" stroked="f">
                <v:textbox style="mso-fit-shape-to-text:t" inset="0,0,0,0">
                  <w:txbxContent>
                    <w:p w14:paraId="6827A43A" w14:textId="77777777" w:rsidR="005B3E07" w:rsidRPr="005816D5" w:rsidRDefault="005B3E07" w:rsidP="005B3E07">
                      <w:pPr>
                        <w:rPr>
                          <w:i/>
                          <w:iCs/>
                          <w:noProof/>
                          <w:sz w:val="24"/>
                          <w:szCs w:val="24"/>
                        </w:rPr>
                      </w:pPr>
                      <w:r w:rsidRPr="005816D5">
                        <w:rPr>
                          <w:i/>
                          <w:iCs/>
                        </w:rPr>
                        <w:t xml:space="preserve">Figuur </w:t>
                      </w:r>
                      <w:r w:rsidRPr="005816D5">
                        <w:rPr>
                          <w:i/>
                          <w:iCs/>
                        </w:rPr>
                        <w:fldChar w:fldCharType="begin"/>
                      </w:r>
                      <w:r w:rsidRPr="005816D5">
                        <w:rPr>
                          <w:i/>
                          <w:iCs/>
                        </w:rPr>
                        <w:instrText>SEQ Figuur \* ARABIC</w:instrText>
                      </w:r>
                      <w:r w:rsidRPr="005816D5">
                        <w:rPr>
                          <w:i/>
                          <w:iCs/>
                        </w:rPr>
                        <w:fldChar w:fldCharType="separate"/>
                      </w:r>
                      <w:r>
                        <w:rPr>
                          <w:i/>
                          <w:iCs/>
                          <w:noProof/>
                        </w:rPr>
                        <w:t>1</w:t>
                      </w:r>
                      <w:r w:rsidRPr="005816D5">
                        <w:rPr>
                          <w:i/>
                          <w:iCs/>
                        </w:rPr>
                        <w:fldChar w:fldCharType="end"/>
                      </w:r>
                      <w:r w:rsidRPr="005816D5">
                        <w:rPr>
                          <w:i/>
                          <w:iCs/>
                        </w:rPr>
                        <w:t>. Overlegstructuren gebruikersgroep</w:t>
                      </w:r>
                    </w:p>
                  </w:txbxContent>
                </v:textbox>
              </v:shape>
            </w:pict>
          </mc:Fallback>
        </mc:AlternateContent>
      </w:r>
      <w:r w:rsidRPr="005B3E07">
        <w:rPr>
          <w:rFonts w:ascii="Calibri" w:hAnsi="Calibri"/>
          <w:noProof/>
          <w:sz w:val="22"/>
          <w:szCs w:val="22"/>
          <w:lang w:eastAsia="en-US"/>
        </w:rPr>
        <w:drawing>
          <wp:inline distT="0" distB="0" distL="0" distR="0" wp14:anchorId="2CA8C677" wp14:editId="35FF7BEF">
            <wp:extent cx="5760720" cy="6388100"/>
            <wp:effectExtent l="0" t="0" r="0" b="0"/>
            <wp:docPr id="1246306240" name="Afbeelding 3"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06240" name="Afbeelding 3" descr="Afbeelding met tekst, schermopname, Lettertype, diagram&#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6388100"/>
                    </a:xfrm>
                    <a:prstGeom prst="rect">
                      <a:avLst/>
                    </a:prstGeom>
                    <a:noFill/>
                    <a:ln>
                      <a:noFill/>
                    </a:ln>
                  </pic:spPr>
                </pic:pic>
              </a:graphicData>
            </a:graphic>
          </wp:inline>
        </w:drawing>
      </w:r>
    </w:p>
    <w:p w14:paraId="46CC2CAE" w14:textId="77777777" w:rsidR="005B3E07" w:rsidRPr="005B3E07" w:rsidRDefault="005B3E07" w:rsidP="005B3E07">
      <w:pPr>
        <w:spacing w:after="200" w:line="276" w:lineRule="auto"/>
        <w:contextualSpacing/>
        <w:rPr>
          <w:rFonts w:ascii="Calibri" w:hAnsi="Calibri"/>
          <w:sz w:val="22"/>
          <w:szCs w:val="22"/>
          <w:lang w:eastAsia="en-US"/>
        </w:rPr>
      </w:pPr>
    </w:p>
    <w:p w14:paraId="21DAF2DE" w14:textId="77777777" w:rsidR="005B3E07" w:rsidRPr="005B3E07" w:rsidRDefault="005B3E07" w:rsidP="005B3E07">
      <w:pPr>
        <w:spacing w:after="200" w:line="276" w:lineRule="auto"/>
        <w:contextualSpacing/>
        <w:rPr>
          <w:rFonts w:ascii="Calibri" w:hAnsi="Calibri"/>
          <w:sz w:val="22"/>
          <w:szCs w:val="22"/>
          <w:lang w:eastAsia="en-US"/>
        </w:rPr>
      </w:pPr>
    </w:p>
    <w:p w14:paraId="67A3F873" w14:textId="77777777" w:rsidR="005B3E07" w:rsidRPr="005B3E07" w:rsidRDefault="005B3E07" w:rsidP="005B3E07">
      <w:pPr>
        <w:spacing w:after="200" w:line="276" w:lineRule="auto"/>
        <w:contextualSpacing/>
        <w:rPr>
          <w:rFonts w:ascii="Calibri" w:hAnsi="Calibri"/>
          <w:sz w:val="22"/>
          <w:szCs w:val="22"/>
          <w:lang w:eastAsia="en-US"/>
        </w:rPr>
      </w:pPr>
    </w:p>
    <w:p w14:paraId="1C3F02A7" w14:textId="77777777" w:rsidR="005B3E07" w:rsidRPr="005B3E07" w:rsidRDefault="005B3E07" w:rsidP="005B3E07">
      <w:pPr>
        <w:spacing w:after="160" w:line="259" w:lineRule="auto"/>
        <w:rPr>
          <w:rFonts w:ascii="Calibri" w:hAnsi="Calibri"/>
          <w:sz w:val="22"/>
          <w:szCs w:val="22"/>
        </w:rPr>
      </w:pPr>
      <w:r w:rsidRPr="005B3E07">
        <w:rPr>
          <w:rFonts w:ascii="Calibri" w:hAnsi="Calibri"/>
          <w:sz w:val="22"/>
          <w:szCs w:val="22"/>
        </w:rPr>
        <w:br w:type="page"/>
      </w:r>
    </w:p>
    <w:p w14:paraId="38557EC9" w14:textId="77777777" w:rsidR="005B3E07" w:rsidRPr="005B3E07" w:rsidRDefault="005B3E07" w:rsidP="005B3E07">
      <w:pPr>
        <w:keepNext/>
        <w:keepLines/>
        <w:spacing w:before="240" w:line="259" w:lineRule="auto"/>
        <w:outlineLvl w:val="0"/>
        <w:rPr>
          <w:rFonts w:ascii="New Cicle" w:hAnsi="New Cicle"/>
          <w:color w:val="B52345"/>
          <w:sz w:val="32"/>
          <w:szCs w:val="32"/>
          <w:lang w:eastAsia="en-US"/>
        </w:rPr>
      </w:pPr>
      <w:r w:rsidRPr="005B3E07">
        <w:rPr>
          <w:rFonts w:ascii="New Cicle" w:hAnsi="New Cicle"/>
          <w:color w:val="B52345"/>
          <w:sz w:val="32"/>
          <w:szCs w:val="32"/>
          <w:lang w:eastAsia="en-US"/>
        </w:rPr>
        <w:lastRenderedPageBreak/>
        <w:t>Bijlage 5. Stappenplan VSV</w:t>
      </w:r>
    </w:p>
    <w:p w14:paraId="42EDAEC0" w14:textId="77777777" w:rsidR="005B3E07" w:rsidRPr="005B3E07" w:rsidRDefault="005B3E07" w:rsidP="005B3E07">
      <w:pPr>
        <w:spacing w:after="200" w:line="276" w:lineRule="auto"/>
        <w:contextualSpacing/>
        <w:rPr>
          <w:rFonts w:ascii="Calibri" w:hAnsi="Calibri"/>
          <w:sz w:val="22"/>
          <w:szCs w:val="22"/>
          <w:lang w:eastAsia="en-US"/>
        </w:rPr>
      </w:pPr>
    </w:p>
    <w:p w14:paraId="3355CB66" w14:textId="77777777" w:rsidR="005B3E07" w:rsidRPr="005B3E07" w:rsidRDefault="005B3E07" w:rsidP="005B3E07">
      <w:pPr>
        <w:spacing w:after="200" w:line="276" w:lineRule="auto"/>
        <w:contextualSpacing/>
        <w:rPr>
          <w:rFonts w:ascii="Calibri" w:hAnsi="Calibri"/>
          <w:sz w:val="22"/>
          <w:szCs w:val="22"/>
          <w:lang w:eastAsia="en-US"/>
        </w:rPr>
      </w:pPr>
      <w:r w:rsidRPr="005B3E07">
        <w:rPr>
          <w:rFonts w:ascii="Calibri" w:hAnsi="Calibri"/>
          <w:sz w:val="22"/>
          <w:szCs w:val="22"/>
          <w:lang w:eastAsia="en-US"/>
        </w:rPr>
        <w:t>Deze bijlage is een stappenplan voor het VSV om te komen tot inrichting van het regionaal beheer.</w:t>
      </w:r>
    </w:p>
    <w:p w14:paraId="7D68E51D" w14:textId="77777777" w:rsidR="005B3E07" w:rsidRPr="005B3E07" w:rsidRDefault="005B3E07" w:rsidP="005B3E07">
      <w:pPr>
        <w:spacing w:after="200" w:line="276" w:lineRule="auto"/>
        <w:contextualSpacing/>
        <w:rPr>
          <w:rFonts w:ascii="Calibri" w:hAnsi="Calibri"/>
          <w:sz w:val="22"/>
          <w:szCs w:val="22"/>
          <w:lang w:eastAsia="en-US"/>
        </w:rPr>
      </w:pPr>
    </w:p>
    <w:p w14:paraId="3C2A7A4E" w14:textId="77777777" w:rsidR="005B3E07" w:rsidRPr="005B3E07" w:rsidRDefault="005B3E07" w:rsidP="005B3E07">
      <w:pPr>
        <w:numPr>
          <w:ilvl w:val="0"/>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Binnen het VSV organiseren van mandaat voor financiën (penningmeester) en aanspreekpunt digitale gegevensuitwisseling</w:t>
      </w:r>
    </w:p>
    <w:p w14:paraId="44A2C40C" w14:textId="77777777" w:rsidR="005B3E07" w:rsidRPr="005B3E07" w:rsidRDefault="005B3E07" w:rsidP="005B3E07">
      <w:pPr>
        <w:numPr>
          <w:ilvl w:val="0"/>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De penningmeester ontvangt jaarlijks de gelden voor digitale gegevensuitwisseling</w:t>
      </w:r>
    </w:p>
    <w:p w14:paraId="3347E5AA" w14:textId="77777777" w:rsidR="005B3E07" w:rsidRPr="005B3E07" w:rsidRDefault="005B3E07" w:rsidP="005B3E07">
      <w:pPr>
        <w:numPr>
          <w:ilvl w:val="0"/>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Samen met het aanspreekpunt digitale gegevensuitwisseling worden contracten gesloten</w:t>
      </w:r>
    </w:p>
    <w:p w14:paraId="68427469" w14:textId="77777777" w:rsidR="005B3E07" w:rsidRPr="005B3E07" w:rsidRDefault="005B3E07" w:rsidP="005B3E07">
      <w:pPr>
        <w:numPr>
          <w:ilvl w:val="1"/>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Contract met de RSO (zie bijlage 4 voor modelovereenkomst, wanneer in de regio geen actief RSO is, voorziet RSO-NL in een ander RSO dat de dienst wel kan leveren)</w:t>
      </w:r>
    </w:p>
    <w:p w14:paraId="5878CF30" w14:textId="77777777" w:rsidR="005B3E07" w:rsidRPr="005B3E07" w:rsidRDefault="005B3E07" w:rsidP="005B3E07">
      <w:pPr>
        <w:numPr>
          <w:ilvl w:val="1"/>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Contract met de viewer (eventueel uit te besteden aan de RSO, dan verwerken in het contract met de RSO)</w:t>
      </w:r>
    </w:p>
    <w:p w14:paraId="2DB1459F" w14:textId="77777777" w:rsidR="005B3E07" w:rsidRPr="005B3E07" w:rsidRDefault="005B3E07" w:rsidP="005B3E07">
      <w:pPr>
        <w:numPr>
          <w:ilvl w:val="0"/>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Het aanspreekpunt digitale gegevensuitwisseling regisseert het operationele overleg vanuit het VSV met de aangesloten zorgorganisaties (zie bijlage 2 voor frequentie en agenda)</w:t>
      </w:r>
    </w:p>
    <w:p w14:paraId="04C8AECB" w14:textId="77777777" w:rsidR="005B3E07" w:rsidRPr="005B3E07" w:rsidRDefault="005B3E07" w:rsidP="005B3E07">
      <w:pPr>
        <w:numPr>
          <w:ilvl w:val="0"/>
          <w:numId w:val="36"/>
        </w:numPr>
        <w:spacing w:after="200" w:line="240" w:lineRule="auto"/>
        <w:contextualSpacing/>
        <w:rPr>
          <w:rFonts w:ascii="Calibri" w:eastAsia="Calibri" w:hAnsi="Calibri" w:cs="Calibri"/>
          <w:sz w:val="22"/>
          <w:szCs w:val="22"/>
          <w:lang w:eastAsia="en-US"/>
        </w:rPr>
      </w:pPr>
      <w:r w:rsidRPr="005B3E07">
        <w:rPr>
          <w:rFonts w:ascii="Calibri" w:eastAsia="Calibri" w:hAnsi="Calibri" w:cs="Calibri"/>
          <w:sz w:val="22"/>
          <w:szCs w:val="22"/>
          <w:lang w:eastAsia="en-US"/>
        </w:rPr>
        <w:t>Het aanspreekpunt digitale gegevensuitwisseling is lid van de regionale gebruikersgroep (zie bijlage 2 voor frequentie en agenda)</w:t>
      </w:r>
    </w:p>
    <w:p w14:paraId="21E666E8" w14:textId="77777777" w:rsidR="005B3E07" w:rsidRPr="005B3E07" w:rsidRDefault="005B3E07" w:rsidP="005B3E07">
      <w:pPr>
        <w:spacing w:after="200" w:line="276" w:lineRule="auto"/>
        <w:contextualSpacing/>
        <w:rPr>
          <w:rFonts w:ascii="Calibri" w:hAnsi="Calibri"/>
          <w:sz w:val="22"/>
          <w:szCs w:val="22"/>
        </w:rPr>
      </w:pPr>
    </w:p>
    <w:p w14:paraId="1F069EDC" w14:textId="77777777" w:rsidR="005B3E07" w:rsidRPr="005B3E07" w:rsidRDefault="005B3E07" w:rsidP="005B3E07">
      <w:pPr>
        <w:spacing w:after="160" w:line="259" w:lineRule="auto"/>
        <w:rPr>
          <w:rFonts w:ascii="New Cicle" w:hAnsi="New Cicle"/>
          <w:color w:val="B52345"/>
          <w:sz w:val="32"/>
          <w:szCs w:val="32"/>
          <w:lang w:eastAsia="en-US"/>
        </w:rPr>
      </w:pPr>
      <w:r w:rsidRPr="005B3E07">
        <w:rPr>
          <w:rFonts w:ascii="Calibri" w:hAnsi="Calibri"/>
          <w:sz w:val="22"/>
          <w:szCs w:val="22"/>
        </w:rPr>
        <w:br w:type="page"/>
      </w:r>
    </w:p>
    <w:p w14:paraId="5C0929D3" w14:textId="77777777" w:rsidR="005B3E07" w:rsidRPr="005B3E07" w:rsidRDefault="005B3E07" w:rsidP="005B3E07">
      <w:pPr>
        <w:keepNext/>
        <w:keepLines/>
        <w:spacing w:before="240" w:line="259" w:lineRule="auto"/>
        <w:outlineLvl w:val="0"/>
        <w:rPr>
          <w:rFonts w:ascii="New Cicle" w:hAnsi="New Cicle"/>
          <w:color w:val="B52345"/>
          <w:sz w:val="32"/>
          <w:szCs w:val="32"/>
          <w:lang w:eastAsia="en-US"/>
        </w:rPr>
      </w:pPr>
      <w:r w:rsidRPr="005B3E07">
        <w:rPr>
          <w:rFonts w:ascii="New Cicle" w:hAnsi="New Cicle"/>
          <w:color w:val="B52345"/>
          <w:sz w:val="32"/>
          <w:szCs w:val="32"/>
          <w:lang w:eastAsia="en-US"/>
        </w:rPr>
        <w:lastRenderedPageBreak/>
        <w:t>Bijlage 6. Modelovereenkomst RSO-VSV</w:t>
      </w:r>
    </w:p>
    <w:p w14:paraId="66965D90" w14:textId="77777777" w:rsidR="005B3E07" w:rsidRPr="005B3E07" w:rsidRDefault="005B3E07" w:rsidP="005B3E07">
      <w:pPr>
        <w:spacing w:after="200" w:line="276" w:lineRule="auto"/>
        <w:contextualSpacing/>
        <w:rPr>
          <w:rFonts w:ascii="Calibri" w:hAnsi="Calibri"/>
          <w:sz w:val="22"/>
          <w:szCs w:val="22"/>
          <w:lang w:eastAsia="en-US"/>
        </w:rPr>
      </w:pPr>
    </w:p>
    <w:p w14:paraId="31905C51" w14:textId="77777777" w:rsidR="005B3E07" w:rsidRPr="005B3E07" w:rsidRDefault="005B3E07" w:rsidP="005B3E07">
      <w:pPr>
        <w:spacing w:after="200" w:line="276" w:lineRule="auto"/>
        <w:contextualSpacing/>
        <w:rPr>
          <w:rFonts w:ascii="Calibri" w:hAnsi="Calibri"/>
          <w:sz w:val="22"/>
          <w:szCs w:val="22"/>
        </w:rPr>
      </w:pPr>
      <w:r w:rsidRPr="005B3E07">
        <w:rPr>
          <w:rFonts w:ascii="Calibri" w:hAnsi="Calibri"/>
          <w:sz w:val="22"/>
          <w:szCs w:val="22"/>
          <w:lang w:eastAsia="en-US"/>
        </w:rPr>
        <w:t>Wordt aan gewerkt, is gebaseerd op bijlage 2 (taken en verantwoordelijkheden rondom beheer).</w:t>
      </w:r>
    </w:p>
    <w:p w14:paraId="50F460B0" w14:textId="77777777" w:rsidR="00DB7DDD" w:rsidRPr="00D41F8B" w:rsidRDefault="00DB7DDD" w:rsidP="00053404">
      <w:pPr>
        <w:spacing w:line="360" w:lineRule="auto"/>
        <w:jc w:val="both"/>
        <w:rPr>
          <w:rFonts w:cstheme="minorHAnsi"/>
          <w:sz w:val="20"/>
          <w:lang w:eastAsia="en-GB"/>
        </w:rPr>
      </w:pPr>
    </w:p>
    <w:p w14:paraId="64E4E15E" w14:textId="1236E605" w:rsidR="00DB7DDD" w:rsidRPr="00D41F8B" w:rsidRDefault="00DB7DDD" w:rsidP="00053404">
      <w:pPr>
        <w:spacing w:line="360" w:lineRule="auto"/>
        <w:jc w:val="both"/>
        <w:rPr>
          <w:rFonts w:cstheme="minorHAnsi"/>
          <w:sz w:val="20"/>
          <w:lang w:eastAsia="en-GB"/>
        </w:rPr>
      </w:pPr>
      <w:r w:rsidRPr="00D41F8B">
        <w:rPr>
          <w:rFonts w:cstheme="minorHAnsi"/>
          <w:sz w:val="20"/>
          <w:lang w:eastAsia="en-GB"/>
        </w:rPr>
        <w:t>Wordt aangehecht</w:t>
      </w:r>
    </w:p>
    <w:p w14:paraId="60C6BFF2" w14:textId="77777777" w:rsidR="00DB7DDD" w:rsidRPr="00D41F8B" w:rsidRDefault="00DB7DDD" w:rsidP="00053404">
      <w:pPr>
        <w:spacing w:line="360" w:lineRule="auto"/>
        <w:jc w:val="both"/>
        <w:rPr>
          <w:rFonts w:cstheme="minorHAnsi"/>
          <w:sz w:val="20"/>
          <w:lang w:eastAsia="en-GB"/>
        </w:rPr>
      </w:pPr>
    </w:p>
    <w:p w14:paraId="010A5F02" w14:textId="77777777" w:rsidR="00DB7DDD" w:rsidRPr="00D41F8B" w:rsidRDefault="00DB7DDD" w:rsidP="00053404">
      <w:pPr>
        <w:spacing w:line="360" w:lineRule="auto"/>
        <w:jc w:val="both"/>
        <w:rPr>
          <w:rFonts w:cstheme="minorHAnsi"/>
          <w:sz w:val="20"/>
          <w:lang w:eastAsia="en-GB"/>
        </w:rPr>
      </w:pPr>
    </w:p>
    <w:p w14:paraId="398217A1" w14:textId="77777777" w:rsidR="00DB7DDD" w:rsidRPr="00D41F8B" w:rsidRDefault="00DB7DDD" w:rsidP="00053404">
      <w:pPr>
        <w:spacing w:line="360" w:lineRule="auto"/>
        <w:jc w:val="both"/>
        <w:rPr>
          <w:rFonts w:cstheme="minorHAnsi"/>
          <w:sz w:val="20"/>
          <w:lang w:eastAsia="en-GB"/>
        </w:rPr>
      </w:pPr>
    </w:p>
    <w:p w14:paraId="50402598" w14:textId="47EF0D69" w:rsidR="00DB7DDD" w:rsidRPr="00D41F8B" w:rsidRDefault="00DB7DDD" w:rsidP="00053404">
      <w:pPr>
        <w:spacing w:after="160" w:line="360" w:lineRule="auto"/>
        <w:rPr>
          <w:rFonts w:cstheme="minorHAnsi"/>
          <w:sz w:val="20"/>
          <w:lang w:eastAsia="en-GB"/>
        </w:rPr>
      </w:pPr>
      <w:r w:rsidRPr="00D41F8B">
        <w:rPr>
          <w:rFonts w:cstheme="minorHAnsi"/>
          <w:sz w:val="20"/>
          <w:lang w:eastAsia="en-GB"/>
        </w:rPr>
        <w:br w:type="page"/>
      </w:r>
    </w:p>
    <w:p w14:paraId="38E26324" w14:textId="540443A5" w:rsidR="00DB7DDD" w:rsidRPr="00D41F8B" w:rsidRDefault="00DB7DDD" w:rsidP="00053404">
      <w:pPr>
        <w:spacing w:line="360" w:lineRule="auto"/>
        <w:jc w:val="both"/>
        <w:rPr>
          <w:rFonts w:cstheme="minorHAnsi"/>
          <w:b/>
          <w:bCs/>
          <w:sz w:val="20"/>
          <w:lang w:eastAsia="en-GB"/>
        </w:rPr>
      </w:pPr>
      <w:r w:rsidRPr="00D41F8B">
        <w:rPr>
          <w:rFonts w:cstheme="minorHAnsi"/>
          <w:b/>
          <w:bCs/>
          <w:sz w:val="20"/>
          <w:lang w:eastAsia="en-GB"/>
        </w:rPr>
        <w:lastRenderedPageBreak/>
        <w:t xml:space="preserve">BIJLAGE 2 – </w:t>
      </w:r>
      <w:r w:rsidR="00F340A3" w:rsidRPr="00D41F8B">
        <w:rPr>
          <w:rFonts w:cstheme="minorHAnsi"/>
          <w:b/>
          <w:bCs/>
          <w:sz w:val="20"/>
          <w:lang w:eastAsia="en-GB"/>
        </w:rPr>
        <w:t>PRIMAIRE DIENSTEN RSO</w:t>
      </w:r>
    </w:p>
    <w:p w14:paraId="1D0D99AA" w14:textId="77777777" w:rsidR="00DB7DDD" w:rsidRPr="00D41F8B" w:rsidRDefault="00DB7DDD" w:rsidP="00053404">
      <w:pPr>
        <w:spacing w:line="360" w:lineRule="auto"/>
        <w:jc w:val="both"/>
        <w:rPr>
          <w:rFonts w:cstheme="minorHAnsi"/>
          <w:b/>
          <w:bCs/>
          <w:sz w:val="20"/>
          <w:lang w:eastAsia="en-GB"/>
        </w:rPr>
      </w:pPr>
    </w:p>
    <w:tbl>
      <w:tblPr>
        <w:tblW w:w="8655" w:type="dxa"/>
        <w:tblLayout w:type="fixed"/>
        <w:tblCellMar>
          <w:left w:w="70" w:type="dxa"/>
          <w:right w:w="70" w:type="dxa"/>
        </w:tblCellMar>
        <w:tblLook w:val="04A0" w:firstRow="1" w:lastRow="0" w:firstColumn="1" w:lastColumn="0" w:noHBand="0" w:noVBand="1"/>
      </w:tblPr>
      <w:tblGrid>
        <w:gridCol w:w="1975"/>
        <w:gridCol w:w="2126"/>
        <w:gridCol w:w="2552"/>
        <w:gridCol w:w="1842"/>
        <w:gridCol w:w="160"/>
      </w:tblGrid>
      <w:tr w:rsidR="00C14BE9" w:rsidRPr="00D41F8B" w14:paraId="6D37A75D" w14:textId="77777777" w:rsidTr="00C14BE9">
        <w:trPr>
          <w:gridAfter w:val="1"/>
          <w:wAfter w:w="160" w:type="dxa"/>
          <w:trHeight w:val="315"/>
        </w:trPr>
        <w:tc>
          <w:tcPr>
            <w:tcW w:w="1975" w:type="dxa"/>
            <w:tcBorders>
              <w:top w:val="single" w:sz="8" w:space="0" w:color="auto"/>
              <w:left w:val="single" w:sz="8" w:space="0" w:color="auto"/>
              <w:bottom w:val="single" w:sz="8" w:space="0" w:color="auto"/>
              <w:right w:val="single" w:sz="8" w:space="0" w:color="auto"/>
            </w:tcBorders>
            <w:vAlign w:val="center"/>
            <w:hideMark/>
          </w:tcPr>
          <w:p w14:paraId="7C4CC5EA" w14:textId="77777777" w:rsidR="00C14BE9" w:rsidRPr="00D41F8B" w:rsidRDefault="00C14BE9" w:rsidP="00C14BE9">
            <w:pPr>
              <w:spacing w:line="240" w:lineRule="auto"/>
              <w:rPr>
                <w:rFonts w:cs="Calibri"/>
                <w:b/>
                <w:bCs/>
                <w:color w:val="000000"/>
                <w:szCs w:val="18"/>
              </w:rPr>
            </w:pPr>
            <w:r w:rsidRPr="00D41F8B">
              <w:rPr>
                <w:rFonts w:cs="Calibri"/>
                <w:b/>
                <w:bCs/>
                <w:color w:val="000000"/>
                <w:szCs w:val="18"/>
              </w:rPr>
              <w:t>Thema</w:t>
            </w:r>
          </w:p>
        </w:tc>
        <w:tc>
          <w:tcPr>
            <w:tcW w:w="2126" w:type="dxa"/>
            <w:tcBorders>
              <w:top w:val="single" w:sz="8" w:space="0" w:color="auto"/>
              <w:left w:val="nil"/>
              <w:bottom w:val="single" w:sz="8" w:space="0" w:color="auto"/>
              <w:right w:val="single" w:sz="8" w:space="0" w:color="auto"/>
            </w:tcBorders>
            <w:vAlign w:val="center"/>
            <w:hideMark/>
          </w:tcPr>
          <w:p w14:paraId="28518D15" w14:textId="77777777" w:rsidR="00C14BE9" w:rsidRPr="00D41F8B" w:rsidRDefault="00C14BE9" w:rsidP="00C14BE9">
            <w:pPr>
              <w:spacing w:line="240" w:lineRule="auto"/>
              <w:rPr>
                <w:rFonts w:cs="Calibri"/>
                <w:b/>
                <w:bCs/>
                <w:color w:val="000000"/>
                <w:szCs w:val="18"/>
              </w:rPr>
            </w:pPr>
            <w:r w:rsidRPr="00D41F8B">
              <w:rPr>
                <w:rFonts w:cs="Calibri"/>
                <w:b/>
                <w:bCs/>
                <w:color w:val="000000"/>
                <w:szCs w:val="18"/>
              </w:rPr>
              <w:t>Omvat</w:t>
            </w:r>
          </w:p>
        </w:tc>
        <w:tc>
          <w:tcPr>
            <w:tcW w:w="2552" w:type="dxa"/>
            <w:tcBorders>
              <w:top w:val="single" w:sz="8" w:space="0" w:color="auto"/>
              <w:left w:val="nil"/>
              <w:bottom w:val="single" w:sz="8" w:space="0" w:color="auto"/>
              <w:right w:val="single" w:sz="8" w:space="0" w:color="auto"/>
            </w:tcBorders>
            <w:vAlign w:val="center"/>
            <w:hideMark/>
          </w:tcPr>
          <w:p w14:paraId="5B9E27D5" w14:textId="77777777" w:rsidR="00C14BE9" w:rsidRPr="00D41F8B" w:rsidRDefault="00C14BE9" w:rsidP="00C14BE9">
            <w:pPr>
              <w:spacing w:line="240" w:lineRule="auto"/>
              <w:rPr>
                <w:rFonts w:cs="Calibri"/>
                <w:b/>
                <w:bCs/>
                <w:color w:val="000000"/>
                <w:szCs w:val="18"/>
              </w:rPr>
            </w:pPr>
            <w:r w:rsidRPr="00D41F8B">
              <w:rPr>
                <w:rFonts w:cs="Calibri"/>
                <w:b/>
                <w:bCs/>
                <w:color w:val="000000"/>
                <w:szCs w:val="18"/>
              </w:rPr>
              <w:t>Waar belegd</w:t>
            </w:r>
          </w:p>
        </w:tc>
        <w:tc>
          <w:tcPr>
            <w:tcW w:w="1842" w:type="dxa"/>
            <w:tcBorders>
              <w:top w:val="single" w:sz="8" w:space="0" w:color="auto"/>
              <w:left w:val="nil"/>
              <w:bottom w:val="single" w:sz="8" w:space="0" w:color="000000"/>
              <w:right w:val="single" w:sz="4" w:space="0" w:color="auto"/>
            </w:tcBorders>
            <w:vAlign w:val="center"/>
            <w:hideMark/>
          </w:tcPr>
          <w:p w14:paraId="5D6B01F9" w14:textId="77777777" w:rsidR="00C14BE9" w:rsidRPr="00D41F8B" w:rsidRDefault="00C14BE9" w:rsidP="00C14BE9">
            <w:pPr>
              <w:spacing w:line="240" w:lineRule="auto"/>
              <w:rPr>
                <w:rFonts w:cs="Calibri"/>
                <w:b/>
                <w:bCs/>
                <w:color w:val="000000"/>
                <w:szCs w:val="18"/>
              </w:rPr>
            </w:pPr>
            <w:r w:rsidRPr="00D41F8B">
              <w:rPr>
                <w:rFonts w:cs="Calibri"/>
                <w:b/>
                <w:bCs/>
                <w:color w:val="000000"/>
                <w:szCs w:val="18"/>
              </w:rPr>
              <w:t>Dienst RSO?</w:t>
            </w:r>
          </w:p>
        </w:tc>
      </w:tr>
      <w:tr w:rsidR="00E51A4E" w:rsidRPr="00D41F8B" w14:paraId="145882CE" w14:textId="77777777" w:rsidTr="004F01AD">
        <w:trPr>
          <w:gridAfter w:val="1"/>
          <w:wAfter w:w="160" w:type="dxa"/>
          <w:trHeight w:val="1511"/>
        </w:trPr>
        <w:tc>
          <w:tcPr>
            <w:tcW w:w="1975" w:type="dxa"/>
            <w:vMerge w:val="restart"/>
            <w:tcBorders>
              <w:top w:val="nil"/>
              <w:left w:val="single" w:sz="8" w:space="0" w:color="auto"/>
              <w:bottom w:val="single" w:sz="8" w:space="0" w:color="000000"/>
              <w:right w:val="single" w:sz="8" w:space="0" w:color="auto"/>
            </w:tcBorders>
            <w:vAlign w:val="center"/>
            <w:hideMark/>
          </w:tcPr>
          <w:p w14:paraId="0B1C88EF" w14:textId="73214FC2" w:rsidR="00E51A4E" w:rsidRPr="00D41F8B" w:rsidRDefault="00E51A4E" w:rsidP="00C14BE9">
            <w:pPr>
              <w:spacing w:line="240" w:lineRule="auto"/>
              <w:rPr>
                <w:rFonts w:cs="Calibri"/>
                <w:color w:val="000000"/>
                <w:szCs w:val="18"/>
              </w:rPr>
            </w:pPr>
            <w:r w:rsidRPr="00D41F8B">
              <w:rPr>
                <w:rFonts w:cs="Calibri"/>
                <w:color w:val="000000"/>
                <w:szCs w:val="18"/>
              </w:rPr>
              <w:t>Nieuwe zorgaanbieder aansluiten</w:t>
            </w:r>
          </w:p>
        </w:tc>
        <w:tc>
          <w:tcPr>
            <w:tcW w:w="2126" w:type="dxa"/>
            <w:vMerge w:val="restart"/>
            <w:tcBorders>
              <w:top w:val="nil"/>
              <w:left w:val="single" w:sz="8" w:space="0" w:color="auto"/>
              <w:bottom w:val="single" w:sz="8" w:space="0" w:color="000000"/>
              <w:right w:val="single" w:sz="8" w:space="0" w:color="auto"/>
            </w:tcBorders>
            <w:vAlign w:val="center"/>
            <w:hideMark/>
          </w:tcPr>
          <w:p w14:paraId="60BDECE6" w14:textId="77777777" w:rsidR="00E51A4E" w:rsidRPr="00D41F8B" w:rsidRDefault="00E51A4E" w:rsidP="00C14BE9">
            <w:pPr>
              <w:spacing w:line="240" w:lineRule="auto"/>
              <w:rPr>
                <w:rFonts w:cs="Calibri"/>
                <w:color w:val="000000"/>
                <w:szCs w:val="18"/>
              </w:rPr>
            </w:pPr>
            <w:r w:rsidRPr="00D41F8B">
              <w:rPr>
                <w:rFonts w:cs="Calibri"/>
                <w:color w:val="000000"/>
                <w:szCs w:val="18"/>
              </w:rPr>
              <w:t xml:space="preserve">Aansluiting, training en </w:t>
            </w:r>
            <w:proofErr w:type="spellStart"/>
            <w:r w:rsidRPr="00D41F8B">
              <w:rPr>
                <w:rFonts w:cs="Calibri"/>
                <w:color w:val="000000"/>
                <w:szCs w:val="18"/>
              </w:rPr>
              <w:t>onboarding</w:t>
            </w:r>
            <w:proofErr w:type="spellEnd"/>
            <w:r w:rsidRPr="00D41F8B">
              <w:rPr>
                <w:rFonts w:cs="Calibri"/>
                <w:color w:val="000000"/>
                <w:szCs w:val="18"/>
              </w:rPr>
              <w:t xml:space="preserve"> van nieuwe zorgaanbieders in een bestaande samenwerking en op incidentele basis.</w:t>
            </w:r>
          </w:p>
        </w:tc>
        <w:tc>
          <w:tcPr>
            <w:tcW w:w="2552" w:type="dxa"/>
            <w:tcBorders>
              <w:top w:val="nil"/>
              <w:left w:val="single" w:sz="8" w:space="0" w:color="auto"/>
              <w:bottom w:val="nil"/>
              <w:right w:val="single" w:sz="8" w:space="0" w:color="auto"/>
            </w:tcBorders>
            <w:vAlign w:val="center"/>
            <w:hideMark/>
          </w:tcPr>
          <w:p w14:paraId="7136169B" w14:textId="77777777" w:rsidR="00E51A4E" w:rsidRPr="00D41F8B" w:rsidRDefault="00E51A4E" w:rsidP="00C14BE9">
            <w:pPr>
              <w:spacing w:line="240" w:lineRule="auto"/>
              <w:rPr>
                <w:rFonts w:cs="Calibri"/>
                <w:color w:val="000000"/>
                <w:szCs w:val="18"/>
              </w:rPr>
            </w:pPr>
            <w:r w:rsidRPr="00D41F8B">
              <w:rPr>
                <w:rFonts w:cs="Calibri"/>
                <w:color w:val="000000"/>
                <w:szCs w:val="18"/>
              </w:rPr>
              <w:t>Landelijk: standaard implementatie-handleiding en trainingsmateriaal beschikbaar als onderdeel van het Afsprakenstelsel Geboortezorg (Blinkz).</w:t>
            </w:r>
          </w:p>
        </w:tc>
        <w:tc>
          <w:tcPr>
            <w:tcW w:w="1842" w:type="dxa"/>
            <w:vMerge w:val="restart"/>
            <w:tcBorders>
              <w:top w:val="nil"/>
              <w:left w:val="nil"/>
              <w:bottom w:val="nil"/>
              <w:right w:val="single" w:sz="4" w:space="0" w:color="auto"/>
            </w:tcBorders>
            <w:vAlign w:val="center"/>
            <w:hideMark/>
          </w:tcPr>
          <w:p w14:paraId="29A484DB" w14:textId="77777777" w:rsidR="00E51A4E" w:rsidRDefault="00E51A4E" w:rsidP="00C14BE9">
            <w:pPr>
              <w:spacing w:line="240" w:lineRule="auto"/>
              <w:rPr>
                <w:rFonts w:cs="Calibri"/>
                <w:color w:val="000000"/>
                <w:szCs w:val="18"/>
              </w:rPr>
            </w:pPr>
            <w:r w:rsidRPr="00D41F8B">
              <w:rPr>
                <w:rFonts w:cs="Calibri"/>
                <w:color w:val="000000"/>
                <w:szCs w:val="18"/>
              </w:rPr>
              <w:t>Ja, als het gaat om een enkele aansluiting in bestaande situatie.</w:t>
            </w:r>
          </w:p>
          <w:p w14:paraId="3C9C391C" w14:textId="77777777" w:rsidR="00E51A4E" w:rsidRPr="00D41F8B" w:rsidRDefault="00E51A4E" w:rsidP="00C14BE9">
            <w:pPr>
              <w:spacing w:line="240" w:lineRule="auto"/>
              <w:rPr>
                <w:rFonts w:cs="Calibri"/>
                <w:color w:val="000000"/>
                <w:szCs w:val="18"/>
              </w:rPr>
            </w:pPr>
          </w:p>
          <w:p w14:paraId="430E3D75" w14:textId="27898207" w:rsidR="00E51A4E" w:rsidRPr="00D41F8B" w:rsidRDefault="00E51A4E" w:rsidP="00C14BE9">
            <w:pPr>
              <w:spacing w:line="240" w:lineRule="auto"/>
              <w:rPr>
                <w:rFonts w:cs="Calibri"/>
                <w:color w:val="000000"/>
                <w:szCs w:val="18"/>
              </w:rPr>
            </w:pPr>
            <w:r w:rsidRPr="00D41F8B">
              <w:rPr>
                <w:rFonts w:cs="Calibri"/>
                <w:color w:val="000000"/>
                <w:szCs w:val="18"/>
              </w:rPr>
              <w:t>Is het groter? Dan aparte afspraken nodig.</w:t>
            </w:r>
          </w:p>
        </w:tc>
      </w:tr>
      <w:tr w:rsidR="00E51A4E" w:rsidRPr="00D41F8B" w14:paraId="709B573A" w14:textId="77777777" w:rsidTr="004F01AD">
        <w:trPr>
          <w:gridAfter w:val="1"/>
          <w:wAfter w:w="160" w:type="dxa"/>
          <w:trHeight w:val="585"/>
        </w:trPr>
        <w:tc>
          <w:tcPr>
            <w:tcW w:w="1975" w:type="dxa"/>
            <w:vMerge/>
            <w:tcBorders>
              <w:top w:val="nil"/>
              <w:left w:val="single" w:sz="8" w:space="0" w:color="auto"/>
              <w:bottom w:val="single" w:sz="8" w:space="0" w:color="000000"/>
              <w:right w:val="single" w:sz="8" w:space="0" w:color="auto"/>
            </w:tcBorders>
            <w:vAlign w:val="center"/>
            <w:hideMark/>
          </w:tcPr>
          <w:p w14:paraId="4F2A923B" w14:textId="77777777" w:rsidR="00E51A4E" w:rsidRPr="00D41F8B" w:rsidRDefault="00E51A4E"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2F38C264" w14:textId="77777777" w:rsidR="00E51A4E" w:rsidRPr="00D41F8B" w:rsidRDefault="00E51A4E" w:rsidP="00C14BE9">
            <w:pPr>
              <w:spacing w:line="240" w:lineRule="auto"/>
              <w:rPr>
                <w:rFonts w:cs="Calibri"/>
                <w:color w:val="000000"/>
                <w:szCs w:val="18"/>
              </w:rPr>
            </w:pPr>
          </w:p>
        </w:tc>
        <w:tc>
          <w:tcPr>
            <w:tcW w:w="2552" w:type="dxa"/>
            <w:tcBorders>
              <w:top w:val="nil"/>
              <w:left w:val="nil"/>
              <w:bottom w:val="single" w:sz="8" w:space="0" w:color="auto"/>
              <w:right w:val="single" w:sz="8" w:space="0" w:color="auto"/>
            </w:tcBorders>
            <w:vAlign w:val="center"/>
            <w:hideMark/>
          </w:tcPr>
          <w:p w14:paraId="2F8651D1" w14:textId="77777777" w:rsidR="00E51A4E" w:rsidRPr="00D41F8B" w:rsidRDefault="00E51A4E" w:rsidP="00C14BE9">
            <w:pPr>
              <w:spacing w:line="240" w:lineRule="auto"/>
              <w:rPr>
                <w:rFonts w:cs="Calibri"/>
                <w:color w:val="000000"/>
                <w:szCs w:val="18"/>
              </w:rPr>
            </w:pPr>
            <w:r w:rsidRPr="00D41F8B">
              <w:rPr>
                <w:rFonts w:cs="Calibri"/>
                <w:color w:val="000000"/>
                <w:szCs w:val="18"/>
              </w:rPr>
              <w:t xml:space="preserve">Regionaal: </w:t>
            </w:r>
            <w:proofErr w:type="spellStart"/>
            <w:r w:rsidRPr="00D41F8B">
              <w:rPr>
                <w:rFonts w:cs="Calibri"/>
                <w:color w:val="000000"/>
                <w:szCs w:val="18"/>
              </w:rPr>
              <w:t>RSO’s</w:t>
            </w:r>
            <w:proofErr w:type="spellEnd"/>
            <w:r w:rsidRPr="00D41F8B">
              <w:rPr>
                <w:rFonts w:cs="Calibri"/>
                <w:color w:val="000000"/>
                <w:szCs w:val="18"/>
              </w:rPr>
              <w:t xml:space="preserve"> begeleiden nieuwe partijen in de regionale samenwerking.</w:t>
            </w:r>
          </w:p>
        </w:tc>
        <w:tc>
          <w:tcPr>
            <w:tcW w:w="1842" w:type="dxa"/>
            <w:vMerge/>
            <w:tcBorders>
              <w:left w:val="single" w:sz="8" w:space="0" w:color="auto"/>
              <w:bottom w:val="single" w:sz="8" w:space="0" w:color="000000"/>
              <w:right w:val="single" w:sz="4" w:space="0" w:color="auto"/>
            </w:tcBorders>
            <w:vAlign w:val="center"/>
            <w:hideMark/>
          </w:tcPr>
          <w:p w14:paraId="4EFD9072" w14:textId="77777777" w:rsidR="00E51A4E" w:rsidRPr="00D41F8B" w:rsidRDefault="00E51A4E" w:rsidP="00C14BE9">
            <w:pPr>
              <w:spacing w:line="240" w:lineRule="auto"/>
              <w:rPr>
                <w:rFonts w:cs="Calibri"/>
                <w:color w:val="000000"/>
                <w:szCs w:val="18"/>
              </w:rPr>
            </w:pPr>
          </w:p>
        </w:tc>
      </w:tr>
      <w:tr w:rsidR="00C14BE9" w:rsidRPr="00D41F8B" w14:paraId="252382A6" w14:textId="77777777" w:rsidTr="00C14BE9">
        <w:trPr>
          <w:gridAfter w:val="1"/>
          <w:wAfter w:w="160" w:type="dxa"/>
          <w:trHeight w:val="559"/>
        </w:trPr>
        <w:tc>
          <w:tcPr>
            <w:tcW w:w="1975" w:type="dxa"/>
            <w:vMerge w:val="restart"/>
            <w:tcBorders>
              <w:top w:val="nil"/>
              <w:left w:val="single" w:sz="8" w:space="0" w:color="auto"/>
              <w:bottom w:val="single" w:sz="8" w:space="0" w:color="000000"/>
              <w:right w:val="single" w:sz="8" w:space="0" w:color="auto"/>
            </w:tcBorders>
            <w:vAlign w:val="center"/>
            <w:hideMark/>
          </w:tcPr>
          <w:p w14:paraId="126E48E7" w14:textId="2970BC83" w:rsidR="00C14BE9" w:rsidRPr="00D41F8B" w:rsidRDefault="00C14BE9" w:rsidP="00C14BE9">
            <w:pPr>
              <w:spacing w:line="240" w:lineRule="auto"/>
              <w:rPr>
                <w:rFonts w:cs="Calibri"/>
                <w:color w:val="000000"/>
                <w:szCs w:val="18"/>
              </w:rPr>
            </w:pPr>
            <w:r w:rsidRPr="00D41F8B">
              <w:rPr>
                <w:rFonts w:cs="Calibri"/>
                <w:color w:val="000000"/>
                <w:szCs w:val="18"/>
              </w:rPr>
              <w:t>Communicatie</w:t>
            </w:r>
          </w:p>
        </w:tc>
        <w:tc>
          <w:tcPr>
            <w:tcW w:w="2126" w:type="dxa"/>
            <w:vMerge w:val="restart"/>
            <w:tcBorders>
              <w:top w:val="nil"/>
              <w:left w:val="single" w:sz="8" w:space="0" w:color="auto"/>
              <w:bottom w:val="single" w:sz="8" w:space="0" w:color="000000"/>
              <w:right w:val="single" w:sz="8" w:space="0" w:color="auto"/>
            </w:tcBorders>
            <w:vAlign w:val="center"/>
            <w:hideMark/>
          </w:tcPr>
          <w:p w14:paraId="2BEF9113" w14:textId="77777777" w:rsidR="00C14BE9" w:rsidRPr="00D41F8B" w:rsidRDefault="00C14BE9" w:rsidP="00C14BE9">
            <w:pPr>
              <w:spacing w:line="240" w:lineRule="auto"/>
              <w:rPr>
                <w:rFonts w:cs="Calibri"/>
                <w:color w:val="000000"/>
                <w:szCs w:val="18"/>
              </w:rPr>
            </w:pPr>
            <w:r w:rsidRPr="00D41F8B">
              <w:rPr>
                <w:rFonts w:cs="Calibri"/>
                <w:color w:val="000000"/>
                <w:szCs w:val="18"/>
              </w:rPr>
              <w:t>Updates over beheer en ontwikkelingen.</w:t>
            </w:r>
          </w:p>
        </w:tc>
        <w:tc>
          <w:tcPr>
            <w:tcW w:w="2552" w:type="dxa"/>
            <w:vMerge w:val="restart"/>
            <w:tcBorders>
              <w:top w:val="nil"/>
              <w:left w:val="single" w:sz="8" w:space="0" w:color="auto"/>
              <w:bottom w:val="nil"/>
              <w:right w:val="single" w:sz="8" w:space="0" w:color="auto"/>
            </w:tcBorders>
            <w:vAlign w:val="center"/>
            <w:hideMark/>
          </w:tcPr>
          <w:p w14:paraId="209D4080" w14:textId="77777777" w:rsidR="00C14BE9" w:rsidRPr="00D41F8B" w:rsidRDefault="00C14BE9" w:rsidP="00C14BE9">
            <w:pPr>
              <w:spacing w:line="240" w:lineRule="auto"/>
              <w:rPr>
                <w:rFonts w:cs="Calibri"/>
                <w:color w:val="000000"/>
                <w:szCs w:val="18"/>
              </w:rPr>
            </w:pPr>
            <w:r w:rsidRPr="00D41F8B">
              <w:rPr>
                <w:rFonts w:cs="Calibri"/>
                <w:color w:val="000000"/>
                <w:szCs w:val="18"/>
              </w:rPr>
              <w:t>Landelijk: Blinkz verzorgt communicatie-uitingen, gebaseerd op de ontwikkelagenda en mede gevoed door overleg en regionale input.</w:t>
            </w:r>
          </w:p>
        </w:tc>
        <w:tc>
          <w:tcPr>
            <w:tcW w:w="1842" w:type="dxa"/>
            <w:vMerge w:val="restart"/>
            <w:tcBorders>
              <w:top w:val="nil"/>
              <w:left w:val="single" w:sz="8" w:space="0" w:color="auto"/>
              <w:bottom w:val="single" w:sz="8" w:space="0" w:color="000000"/>
              <w:right w:val="single" w:sz="4" w:space="0" w:color="auto"/>
            </w:tcBorders>
            <w:vAlign w:val="center"/>
            <w:hideMark/>
          </w:tcPr>
          <w:p w14:paraId="4BC023A0" w14:textId="77777777" w:rsidR="00C14BE9" w:rsidRPr="00D41F8B" w:rsidRDefault="00C14BE9" w:rsidP="00C14BE9">
            <w:pPr>
              <w:spacing w:line="240" w:lineRule="auto"/>
              <w:rPr>
                <w:rFonts w:cs="Calibri"/>
                <w:color w:val="000000"/>
                <w:szCs w:val="18"/>
              </w:rPr>
            </w:pPr>
            <w:r w:rsidRPr="00D41F8B">
              <w:rPr>
                <w:rFonts w:cs="Calibri"/>
                <w:color w:val="000000"/>
                <w:szCs w:val="18"/>
              </w:rPr>
              <w:t>Ja, regionale communicatie.</w:t>
            </w:r>
          </w:p>
        </w:tc>
      </w:tr>
      <w:tr w:rsidR="00C14BE9" w:rsidRPr="00D41F8B" w14:paraId="43CE631D" w14:textId="77777777" w:rsidTr="00C14BE9">
        <w:trPr>
          <w:trHeight w:val="300"/>
        </w:trPr>
        <w:tc>
          <w:tcPr>
            <w:tcW w:w="1975" w:type="dxa"/>
            <w:vMerge/>
            <w:tcBorders>
              <w:top w:val="nil"/>
              <w:left w:val="single" w:sz="8" w:space="0" w:color="auto"/>
              <w:bottom w:val="single" w:sz="8" w:space="0" w:color="000000"/>
              <w:right w:val="single" w:sz="8" w:space="0" w:color="auto"/>
            </w:tcBorders>
            <w:vAlign w:val="center"/>
            <w:hideMark/>
          </w:tcPr>
          <w:p w14:paraId="5E57E5C2"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6D1619F1" w14:textId="77777777" w:rsidR="00C14BE9" w:rsidRPr="00D41F8B" w:rsidRDefault="00C14BE9" w:rsidP="00C14BE9">
            <w:pPr>
              <w:spacing w:line="240" w:lineRule="auto"/>
              <w:rPr>
                <w:rFonts w:cs="Calibri"/>
                <w:color w:val="000000"/>
                <w:szCs w:val="18"/>
              </w:rPr>
            </w:pPr>
          </w:p>
        </w:tc>
        <w:tc>
          <w:tcPr>
            <w:tcW w:w="2552" w:type="dxa"/>
            <w:vMerge/>
            <w:tcBorders>
              <w:top w:val="nil"/>
              <w:left w:val="single" w:sz="8" w:space="0" w:color="auto"/>
              <w:bottom w:val="nil"/>
              <w:right w:val="single" w:sz="8" w:space="0" w:color="auto"/>
            </w:tcBorders>
            <w:vAlign w:val="center"/>
            <w:hideMark/>
          </w:tcPr>
          <w:p w14:paraId="03EE23EC" w14:textId="77777777" w:rsidR="00C14BE9" w:rsidRPr="00D41F8B" w:rsidRDefault="00C14BE9" w:rsidP="00C14BE9">
            <w:pPr>
              <w:spacing w:line="240" w:lineRule="auto"/>
              <w:rPr>
                <w:rFonts w:cs="Calibri"/>
                <w:color w:val="000000"/>
                <w:szCs w:val="18"/>
              </w:rPr>
            </w:pPr>
          </w:p>
        </w:tc>
        <w:tc>
          <w:tcPr>
            <w:tcW w:w="1842" w:type="dxa"/>
            <w:vMerge/>
            <w:tcBorders>
              <w:top w:val="nil"/>
              <w:left w:val="single" w:sz="8" w:space="0" w:color="auto"/>
              <w:bottom w:val="single" w:sz="8" w:space="0" w:color="000000"/>
              <w:right w:val="single" w:sz="4" w:space="0" w:color="auto"/>
            </w:tcBorders>
            <w:vAlign w:val="center"/>
            <w:hideMark/>
          </w:tcPr>
          <w:p w14:paraId="61E4C177" w14:textId="77777777" w:rsidR="00C14BE9" w:rsidRPr="00D41F8B" w:rsidRDefault="00C14BE9" w:rsidP="00C14BE9">
            <w:pPr>
              <w:spacing w:line="240" w:lineRule="auto"/>
              <w:rPr>
                <w:rFonts w:cs="Calibri"/>
                <w:color w:val="000000"/>
                <w:szCs w:val="18"/>
              </w:rPr>
            </w:pPr>
          </w:p>
        </w:tc>
        <w:tc>
          <w:tcPr>
            <w:tcW w:w="160" w:type="dxa"/>
            <w:tcBorders>
              <w:top w:val="nil"/>
              <w:left w:val="single" w:sz="4" w:space="0" w:color="auto"/>
              <w:bottom w:val="nil"/>
              <w:right w:val="nil"/>
            </w:tcBorders>
            <w:noWrap/>
            <w:vAlign w:val="bottom"/>
            <w:hideMark/>
          </w:tcPr>
          <w:p w14:paraId="1FDEDCEE" w14:textId="77777777" w:rsidR="00C14BE9" w:rsidRPr="00D41F8B" w:rsidRDefault="00C14BE9" w:rsidP="00C14BE9">
            <w:pPr>
              <w:spacing w:line="240" w:lineRule="auto"/>
              <w:rPr>
                <w:rFonts w:cs="Calibri"/>
                <w:color w:val="000000"/>
                <w:szCs w:val="18"/>
              </w:rPr>
            </w:pPr>
          </w:p>
        </w:tc>
      </w:tr>
      <w:tr w:rsidR="00C14BE9" w:rsidRPr="00D41F8B" w14:paraId="1BF77495" w14:textId="77777777" w:rsidTr="00C14BE9">
        <w:trPr>
          <w:trHeight w:val="585"/>
        </w:trPr>
        <w:tc>
          <w:tcPr>
            <w:tcW w:w="1975" w:type="dxa"/>
            <w:vMerge/>
            <w:tcBorders>
              <w:top w:val="nil"/>
              <w:left w:val="single" w:sz="8" w:space="0" w:color="auto"/>
              <w:bottom w:val="single" w:sz="8" w:space="0" w:color="000000"/>
              <w:right w:val="single" w:sz="8" w:space="0" w:color="auto"/>
            </w:tcBorders>
            <w:vAlign w:val="center"/>
            <w:hideMark/>
          </w:tcPr>
          <w:p w14:paraId="5FBD2267"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75DDC592" w14:textId="77777777" w:rsidR="00C14BE9" w:rsidRPr="00D41F8B" w:rsidRDefault="00C14BE9" w:rsidP="00C14BE9">
            <w:pPr>
              <w:spacing w:line="240" w:lineRule="auto"/>
              <w:rPr>
                <w:rFonts w:cs="Calibri"/>
                <w:color w:val="000000"/>
                <w:szCs w:val="18"/>
              </w:rPr>
            </w:pPr>
          </w:p>
        </w:tc>
        <w:tc>
          <w:tcPr>
            <w:tcW w:w="2552" w:type="dxa"/>
            <w:tcBorders>
              <w:top w:val="nil"/>
              <w:left w:val="nil"/>
              <w:bottom w:val="single" w:sz="8" w:space="0" w:color="auto"/>
              <w:right w:val="single" w:sz="8" w:space="0" w:color="auto"/>
            </w:tcBorders>
            <w:vAlign w:val="center"/>
            <w:hideMark/>
          </w:tcPr>
          <w:p w14:paraId="57F1716B"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Regionaal: </w:t>
            </w:r>
            <w:proofErr w:type="spellStart"/>
            <w:r w:rsidRPr="00D41F8B">
              <w:rPr>
                <w:rFonts w:cs="Calibri"/>
                <w:color w:val="000000"/>
                <w:szCs w:val="18"/>
              </w:rPr>
              <w:t>RSO’s</w:t>
            </w:r>
            <w:proofErr w:type="spellEnd"/>
            <w:r w:rsidRPr="00D41F8B">
              <w:rPr>
                <w:rFonts w:cs="Calibri"/>
                <w:color w:val="000000"/>
                <w:szCs w:val="18"/>
              </w:rPr>
              <w:t xml:space="preserve"> verzorgen regionale communicatie naar eigen inzicht in onderling overleg met de aangesloten </w:t>
            </w:r>
            <w:proofErr w:type="spellStart"/>
            <w:r w:rsidRPr="00D41F8B">
              <w:rPr>
                <w:rFonts w:cs="Calibri"/>
                <w:color w:val="000000"/>
                <w:szCs w:val="18"/>
              </w:rPr>
              <w:t>VSV’s</w:t>
            </w:r>
            <w:proofErr w:type="spellEnd"/>
            <w:r w:rsidRPr="00D41F8B">
              <w:rPr>
                <w:rFonts w:cs="Calibri"/>
                <w:color w:val="000000"/>
                <w:szCs w:val="18"/>
              </w:rPr>
              <w:t>.</w:t>
            </w:r>
          </w:p>
        </w:tc>
        <w:tc>
          <w:tcPr>
            <w:tcW w:w="1842" w:type="dxa"/>
            <w:vMerge/>
            <w:tcBorders>
              <w:top w:val="nil"/>
              <w:left w:val="single" w:sz="8" w:space="0" w:color="auto"/>
              <w:bottom w:val="single" w:sz="8" w:space="0" w:color="000000"/>
              <w:right w:val="single" w:sz="4" w:space="0" w:color="auto"/>
            </w:tcBorders>
            <w:vAlign w:val="center"/>
            <w:hideMark/>
          </w:tcPr>
          <w:p w14:paraId="6498E79E" w14:textId="77777777" w:rsidR="00C14BE9" w:rsidRPr="00D41F8B" w:rsidRDefault="00C14BE9" w:rsidP="00C14BE9">
            <w:pPr>
              <w:spacing w:line="240" w:lineRule="auto"/>
              <w:rPr>
                <w:rFonts w:cs="Calibri"/>
                <w:color w:val="000000"/>
                <w:szCs w:val="18"/>
              </w:rPr>
            </w:pPr>
          </w:p>
        </w:tc>
        <w:tc>
          <w:tcPr>
            <w:tcW w:w="160" w:type="dxa"/>
            <w:tcBorders>
              <w:left w:val="single" w:sz="4" w:space="0" w:color="auto"/>
            </w:tcBorders>
            <w:vAlign w:val="center"/>
            <w:hideMark/>
          </w:tcPr>
          <w:p w14:paraId="58FA78C1" w14:textId="77777777" w:rsidR="00C14BE9" w:rsidRPr="00D41F8B" w:rsidRDefault="00C14BE9" w:rsidP="00C14BE9">
            <w:pPr>
              <w:spacing w:line="240" w:lineRule="auto"/>
              <w:rPr>
                <w:szCs w:val="18"/>
              </w:rPr>
            </w:pPr>
          </w:p>
        </w:tc>
      </w:tr>
      <w:tr w:rsidR="00C14BE9" w:rsidRPr="00D41F8B" w14:paraId="58DC73EC" w14:textId="77777777" w:rsidTr="00C14BE9">
        <w:trPr>
          <w:trHeight w:val="570"/>
        </w:trPr>
        <w:tc>
          <w:tcPr>
            <w:tcW w:w="1975" w:type="dxa"/>
            <w:vMerge w:val="restart"/>
            <w:tcBorders>
              <w:top w:val="nil"/>
              <w:left w:val="single" w:sz="8" w:space="0" w:color="auto"/>
              <w:bottom w:val="single" w:sz="8" w:space="0" w:color="000000"/>
              <w:right w:val="single" w:sz="8" w:space="0" w:color="auto"/>
            </w:tcBorders>
            <w:vAlign w:val="center"/>
            <w:hideMark/>
          </w:tcPr>
          <w:p w14:paraId="7F404441" w14:textId="1FF7B497" w:rsidR="00C14BE9" w:rsidRPr="00D41F8B" w:rsidRDefault="00C14BE9" w:rsidP="00C14BE9">
            <w:pPr>
              <w:spacing w:line="240" w:lineRule="auto"/>
              <w:rPr>
                <w:rFonts w:cs="Calibri"/>
                <w:color w:val="000000"/>
                <w:szCs w:val="18"/>
              </w:rPr>
            </w:pPr>
            <w:r w:rsidRPr="00D41F8B">
              <w:rPr>
                <w:color w:val="000000"/>
                <w:szCs w:val="18"/>
              </w:rPr>
              <w:t xml:space="preserve"> </w:t>
            </w:r>
            <w:r w:rsidRPr="00D41F8B">
              <w:rPr>
                <w:rFonts w:cs="Calibri"/>
                <w:color w:val="000000"/>
                <w:szCs w:val="18"/>
              </w:rPr>
              <w:t>(a) Leveranciers-management ZNO geboortezorg (geen bronsystemen)</w:t>
            </w:r>
          </w:p>
        </w:tc>
        <w:tc>
          <w:tcPr>
            <w:tcW w:w="2126" w:type="dxa"/>
            <w:vMerge w:val="restart"/>
            <w:tcBorders>
              <w:top w:val="nil"/>
              <w:left w:val="single" w:sz="8" w:space="0" w:color="auto"/>
              <w:bottom w:val="single" w:sz="8" w:space="0" w:color="000000"/>
              <w:right w:val="single" w:sz="8" w:space="0" w:color="auto"/>
            </w:tcBorders>
            <w:vAlign w:val="center"/>
            <w:hideMark/>
          </w:tcPr>
          <w:p w14:paraId="5F87606E" w14:textId="77777777" w:rsidR="00C14BE9" w:rsidRPr="00D41F8B" w:rsidRDefault="00C14BE9" w:rsidP="00C14BE9">
            <w:pPr>
              <w:spacing w:line="240" w:lineRule="auto"/>
              <w:rPr>
                <w:rFonts w:cs="Calibri"/>
                <w:color w:val="000000"/>
                <w:szCs w:val="18"/>
              </w:rPr>
            </w:pPr>
            <w:r w:rsidRPr="00D41F8B">
              <w:rPr>
                <w:rFonts w:cs="Calibri"/>
                <w:color w:val="000000"/>
                <w:szCs w:val="18"/>
              </w:rPr>
              <w:t>Coördinatie en communicatie met leverancier, inclusief: change/ release/ testmanagement, monitoring van prestaties.</w:t>
            </w:r>
          </w:p>
        </w:tc>
        <w:tc>
          <w:tcPr>
            <w:tcW w:w="2552" w:type="dxa"/>
            <w:vMerge w:val="restart"/>
            <w:tcBorders>
              <w:top w:val="nil"/>
              <w:left w:val="single" w:sz="8" w:space="0" w:color="auto"/>
              <w:bottom w:val="nil"/>
              <w:right w:val="single" w:sz="8" w:space="0" w:color="auto"/>
            </w:tcBorders>
            <w:vAlign w:val="center"/>
            <w:hideMark/>
          </w:tcPr>
          <w:p w14:paraId="678B4EAD"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Zolang contract met ZNO door RSO wordt beheerd, loopt het leveranciersmanagement ook via de RSO. Communicatie verloopt gecoördineerd vanuit </w:t>
            </w:r>
            <w:proofErr w:type="spellStart"/>
            <w:r w:rsidRPr="00D41F8B">
              <w:rPr>
                <w:rFonts w:cs="Calibri"/>
                <w:color w:val="000000"/>
                <w:szCs w:val="18"/>
              </w:rPr>
              <w:t>RSO’s</w:t>
            </w:r>
            <w:proofErr w:type="spellEnd"/>
            <w:r w:rsidRPr="00D41F8B">
              <w:rPr>
                <w:rFonts w:cs="Calibri"/>
                <w:color w:val="000000"/>
                <w:szCs w:val="18"/>
              </w:rPr>
              <w:t>.</w:t>
            </w:r>
          </w:p>
        </w:tc>
        <w:tc>
          <w:tcPr>
            <w:tcW w:w="1842" w:type="dxa"/>
            <w:vMerge w:val="restart"/>
            <w:tcBorders>
              <w:top w:val="nil"/>
              <w:left w:val="single" w:sz="8" w:space="0" w:color="auto"/>
              <w:bottom w:val="single" w:sz="8" w:space="0" w:color="000000"/>
              <w:right w:val="single" w:sz="4" w:space="0" w:color="auto"/>
            </w:tcBorders>
            <w:vAlign w:val="center"/>
            <w:hideMark/>
          </w:tcPr>
          <w:p w14:paraId="66562035"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Ja, door de </w:t>
            </w:r>
            <w:proofErr w:type="spellStart"/>
            <w:r w:rsidRPr="00D41F8B">
              <w:rPr>
                <w:rFonts w:cs="Calibri"/>
                <w:color w:val="000000"/>
                <w:szCs w:val="18"/>
              </w:rPr>
              <w:t>RSO's</w:t>
            </w:r>
            <w:proofErr w:type="spellEnd"/>
            <w:r w:rsidRPr="00D41F8B">
              <w:rPr>
                <w:rFonts w:cs="Calibri"/>
                <w:color w:val="000000"/>
                <w:szCs w:val="18"/>
              </w:rPr>
              <w:t xml:space="preserve"> gezamenlijk</w:t>
            </w:r>
          </w:p>
        </w:tc>
        <w:tc>
          <w:tcPr>
            <w:tcW w:w="160" w:type="dxa"/>
            <w:tcBorders>
              <w:left w:val="single" w:sz="4" w:space="0" w:color="auto"/>
            </w:tcBorders>
            <w:vAlign w:val="center"/>
            <w:hideMark/>
          </w:tcPr>
          <w:p w14:paraId="111E7789" w14:textId="77777777" w:rsidR="00C14BE9" w:rsidRPr="00D41F8B" w:rsidRDefault="00C14BE9" w:rsidP="00C14BE9">
            <w:pPr>
              <w:spacing w:line="240" w:lineRule="auto"/>
              <w:rPr>
                <w:szCs w:val="18"/>
              </w:rPr>
            </w:pPr>
          </w:p>
        </w:tc>
      </w:tr>
      <w:tr w:rsidR="00C14BE9" w:rsidRPr="00D41F8B" w14:paraId="22EBE981" w14:textId="77777777" w:rsidTr="00C14BE9">
        <w:trPr>
          <w:trHeight w:val="300"/>
        </w:trPr>
        <w:tc>
          <w:tcPr>
            <w:tcW w:w="1975" w:type="dxa"/>
            <w:vMerge/>
            <w:tcBorders>
              <w:top w:val="nil"/>
              <w:left w:val="single" w:sz="8" w:space="0" w:color="auto"/>
              <w:bottom w:val="single" w:sz="8" w:space="0" w:color="000000"/>
              <w:right w:val="single" w:sz="8" w:space="0" w:color="auto"/>
            </w:tcBorders>
            <w:vAlign w:val="center"/>
            <w:hideMark/>
          </w:tcPr>
          <w:p w14:paraId="1C580492"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77B414BA" w14:textId="77777777" w:rsidR="00C14BE9" w:rsidRPr="00D41F8B" w:rsidRDefault="00C14BE9" w:rsidP="00C14BE9">
            <w:pPr>
              <w:spacing w:line="240" w:lineRule="auto"/>
              <w:rPr>
                <w:rFonts w:cs="Calibri"/>
                <w:color w:val="000000"/>
                <w:szCs w:val="18"/>
              </w:rPr>
            </w:pPr>
          </w:p>
        </w:tc>
        <w:tc>
          <w:tcPr>
            <w:tcW w:w="2552" w:type="dxa"/>
            <w:vMerge/>
            <w:tcBorders>
              <w:top w:val="nil"/>
              <w:left w:val="single" w:sz="8" w:space="0" w:color="auto"/>
              <w:bottom w:val="nil"/>
              <w:right w:val="single" w:sz="8" w:space="0" w:color="auto"/>
            </w:tcBorders>
            <w:vAlign w:val="center"/>
            <w:hideMark/>
          </w:tcPr>
          <w:p w14:paraId="528C0C8B" w14:textId="77777777" w:rsidR="00C14BE9" w:rsidRPr="00D41F8B" w:rsidRDefault="00C14BE9" w:rsidP="00C14BE9">
            <w:pPr>
              <w:spacing w:line="240" w:lineRule="auto"/>
              <w:rPr>
                <w:rFonts w:cs="Calibri"/>
                <w:color w:val="000000"/>
                <w:szCs w:val="18"/>
              </w:rPr>
            </w:pPr>
          </w:p>
        </w:tc>
        <w:tc>
          <w:tcPr>
            <w:tcW w:w="1842" w:type="dxa"/>
            <w:vMerge/>
            <w:tcBorders>
              <w:top w:val="nil"/>
              <w:left w:val="single" w:sz="8" w:space="0" w:color="auto"/>
              <w:bottom w:val="single" w:sz="8" w:space="0" w:color="000000"/>
              <w:right w:val="single" w:sz="4" w:space="0" w:color="auto"/>
            </w:tcBorders>
            <w:vAlign w:val="center"/>
            <w:hideMark/>
          </w:tcPr>
          <w:p w14:paraId="61CA1CC4" w14:textId="77777777" w:rsidR="00C14BE9" w:rsidRPr="00D41F8B" w:rsidRDefault="00C14BE9" w:rsidP="00C14BE9">
            <w:pPr>
              <w:spacing w:line="240" w:lineRule="auto"/>
              <w:rPr>
                <w:rFonts w:cs="Calibri"/>
                <w:color w:val="000000"/>
                <w:szCs w:val="18"/>
              </w:rPr>
            </w:pPr>
          </w:p>
        </w:tc>
        <w:tc>
          <w:tcPr>
            <w:tcW w:w="160" w:type="dxa"/>
            <w:tcBorders>
              <w:top w:val="nil"/>
              <w:left w:val="single" w:sz="4" w:space="0" w:color="auto"/>
              <w:bottom w:val="nil"/>
              <w:right w:val="nil"/>
            </w:tcBorders>
            <w:noWrap/>
            <w:vAlign w:val="bottom"/>
            <w:hideMark/>
          </w:tcPr>
          <w:p w14:paraId="21BE771A" w14:textId="77777777" w:rsidR="00C14BE9" w:rsidRPr="00D41F8B" w:rsidRDefault="00C14BE9" w:rsidP="00C14BE9">
            <w:pPr>
              <w:spacing w:line="240" w:lineRule="auto"/>
              <w:rPr>
                <w:rFonts w:cs="Calibri"/>
                <w:color w:val="000000"/>
                <w:szCs w:val="18"/>
              </w:rPr>
            </w:pPr>
          </w:p>
        </w:tc>
      </w:tr>
      <w:tr w:rsidR="00C14BE9" w:rsidRPr="00D41F8B" w14:paraId="51FEA6C6" w14:textId="77777777" w:rsidTr="00C14BE9">
        <w:trPr>
          <w:trHeight w:val="559"/>
        </w:trPr>
        <w:tc>
          <w:tcPr>
            <w:tcW w:w="1975" w:type="dxa"/>
            <w:vMerge/>
            <w:tcBorders>
              <w:top w:val="nil"/>
              <w:left w:val="single" w:sz="8" w:space="0" w:color="auto"/>
              <w:bottom w:val="single" w:sz="8" w:space="0" w:color="000000"/>
              <w:right w:val="single" w:sz="8" w:space="0" w:color="auto"/>
            </w:tcBorders>
            <w:vAlign w:val="center"/>
            <w:hideMark/>
          </w:tcPr>
          <w:p w14:paraId="4F69B129"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24BE4DAF" w14:textId="77777777" w:rsidR="00C14BE9" w:rsidRPr="00D41F8B" w:rsidRDefault="00C14BE9" w:rsidP="00C14BE9">
            <w:pPr>
              <w:spacing w:line="240" w:lineRule="auto"/>
              <w:rPr>
                <w:rFonts w:cs="Calibri"/>
                <w:color w:val="000000"/>
                <w:szCs w:val="18"/>
              </w:rPr>
            </w:pPr>
          </w:p>
        </w:tc>
        <w:tc>
          <w:tcPr>
            <w:tcW w:w="2552" w:type="dxa"/>
            <w:vMerge w:val="restart"/>
            <w:tcBorders>
              <w:top w:val="nil"/>
              <w:left w:val="single" w:sz="8" w:space="0" w:color="auto"/>
              <w:bottom w:val="nil"/>
              <w:right w:val="single" w:sz="8" w:space="0" w:color="auto"/>
            </w:tcBorders>
            <w:vAlign w:val="center"/>
            <w:hideMark/>
          </w:tcPr>
          <w:p w14:paraId="33B6F99B"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Andere regio-organisaties zijn welkom om aan te sluiten op de landelijke lijn richting leverancier (viewer) vanuit de </w:t>
            </w:r>
            <w:proofErr w:type="spellStart"/>
            <w:r w:rsidRPr="00D41F8B">
              <w:rPr>
                <w:rFonts w:cs="Calibri"/>
                <w:color w:val="000000"/>
                <w:szCs w:val="18"/>
              </w:rPr>
              <w:t>RSO’s</w:t>
            </w:r>
            <w:proofErr w:type="spellEnd"/>
            <w:r w:rsidRPr="00D41F8B">
              <w:rPr>
                <w:rFonts w:cs="Calibri"/>
                <w:color w:val="000000"/>
                <w:szCs w:val="18"/>
              </w:rPr>
              <w:t>.</w:t>
            </w:r>
          </w:p>
        </w:tc>
        <w:tc>
          <w:tcPr>
            <w:tcW w:w="1842" w:type="dxa"/>
            <w:vMerge/>
            <w:tcBorders>
              <w:top w:val="nil"/>
              <w:left w:val="single" w:sz="8" w:space="0" w:color="auto"/>
              <w:bottom w:val="single" w:sz="8" w:space="0" w:color="000000"/>
              <w:right w:val="single" w:sz="4" w:space="0" w:color="auto"/>
            </w:tcBorders>
            <w:vAlign w:val="center"/>
            <w:hideMark/>
          </w:tcPr>
          <w:p w14:paraId="0D9290A5" w14:textId="77777777" w:rsidR="00C14BE9" w:rsidRPr="00D41F8B" w:rsidRDefault="00C14BE9" w:rsidP="00C14BE9">
            <w:pPr>
              <w:spacing w:line="240" w:lineRule="auto"/>
              <w:rPr>
                <w:rFonts w:cs="Calibri"/>
                <w:color w:val="000000"/>
                <w:szCs w:val="18"/>
              </w:rPr>
            </w:pPr>
          </w:p>
        </w:tc>
        <w:tc>
          <w:tcPr>
            <w:tcW w:w="160" w:type="dxa"/>
            <w:tcBorders>
              <w:left w:val="single" w:sz="4" w:space="0" w:color="auto"/>
            </w:tcBorders>
            <w:vAlign w:val="center"/>
            <w:hideMark/>
          </w:tcPr>
          <w:p w14:paraId="4AC3BB8B" w14:textId="77777777" w:rsidR="00C14BE9" w:rsidRPr="00D41F8B" w:rsidRDefault="00C14BE9" w:rsidP="00C14BE9">
            <w:pPr>
              <w:spacing w:line="240" w:lineRule="auto"/>
              <w:ind w:left="-219" w:firstLine="8"/>
              <w:rPr>
                <w:szCs w:val="18"/>
              </w:rPr>
            </w:pPr>
          </w:p>
        </w:tc>
      </w:tr>
      <w:tr w:rsidR="00C14BE9" w:rsidRPr="00D41F8B" w14:paraId="676AD91A" w14:textId="77777777" w:rsidTr="00C14BE9">
        <w:trPr>
          <w:trHeight w:val="300"/>
        </w:trPr>
        <w:tc>
          <w:tcPr>
            <w:tcW w:w="1975" w:type="dxa"/>
            <w:vMerge/>
            <w:tcBorders>
              <w:top w:val="nil"/>
              <w:left w:val="single" w:sz="8" w:space="0" w:color="auto"/>
              <w:bottom w:val="single" w:sz="8" w:space="0" w:color="000000"/>
              <w:right w:val="single" w:sz="8" w:space="0" w:color="auto"/>
            </w:tcBorders>
            <w:vAlign w:val="center"/>
            <w:hideMark/>
          </w:tcPr>
          <w:p w14:paraId="3150ED9F"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08B8B1A0" w14:textId="77777777" w:rsidR="00C14BE9" w:rsidRPr="00D41F8B" w:rsidRDefault="00C14BE9" w:rsidP="00C14BE9">
            <w:pPr>
              <w:spacing w:line="240" w:lineRule="auto"/>
              <w:rPr>
                <w:rFonts w:cs="Calibri"/>
                <w:color w:val="000000"/>
                <w:szCs w:val="18"/>
              </w:rPr>
            </w:pPr>
          </w:p>
        </w:tc>
        <w:tc>
          <w:tcPr>
            <w:tcW w:w="2552" w:type="dxa"/>
            <w:vMerge/>
            <w:tcBorders>
              <w:top w:val="nil"/>
              <w:left w:val="single" w:sz="8" w:space="0" w:color="auto"/>
              <w:bottom w:val="nil"/>
              <w:right w:val="single" w:sz="8" w:space="0" w:color="auto"/>
            </w:tcBorders>
            <w:vAlign w:val="center"/>
            <w:hideMark/>
          </w:tcPr>
          <w:p w14:paraId="3082F7D4" w14:textId="77777777" w:rsidR="00C14BE9" w:rsidRPr="00D41F8B" w:rsidRDefault="00C14BE9" w:rsidP="00C14BE9">
            <w:pPr>
              <w:spacing w:line="240" w:lineRule="auto"/>
              <w:rPr>
                <w:rFonts w:cs="Calibri"/>
                <w:color w:val="000000"/>
                <w:szCs w:val="18"/>
              </w:rPr>
            </w:pPr>
          </w:p>
        </w:tc>
        <w:tc>
          <w:tcPr>
            <w:tcW w:w="1842" w:type="dxa"/>
            <w:vMerge/>
            <w:tcBorders>
              <w:top w:val="nil"/>
              <w:left w:val="single" w:sz="8" w:space="0" w:color="auto"/>
              <w:bottom w:val="single" w:sz="8" w:space="0" w:color="000000"/>
              <w:right w:val="single" w:sz="4" w:space="0" w:color="auto"/>
            </w:tcBorders>
            <w:vAlign w:val="center"/>
            <w:hideMark/>
          </w:tcPr>
          <w:p w14:paraId="2B6A5C67" w14:textId="77777777" w:rsidR="00C14BE9" w:rsidRPr="00D41F8B" w:rsidRDefault="00C14BE9" w:rsidP="00C14BE9">
            <w:pPr>
              <w:spacing w:line="240" w:lineRule="auto"/>
              <w:rPr>
                <w:rFonts w:cs="Calibri"/>
                <w:color w:val="000000"/>
                <w:szCs w:val="18"/>
              </w:rPr>
            </w:pPr>
          </w:p>
        </w:tc>
        <w:tc>
          <w:tcPr>
            <w:tcW w:w="160" w:type="dxa"/>
            <w:tcBorders>
              <w:top w:val="nil"/>
              <w:left w:val="single" w:sz="4" w:space="0" w:color="auto"/>
              <w:bottom w:val="nil"/>
              <w:right w:val="nil"/>
            </w:tcBorders>
            <w:noWrap/>
            <w:vAlign w:val="bottom"/>
            <w:hideMark/>
          </w:tcPr>
          <w:p w14:paraId="2A67B3D6" w14:textId="77777777" w:rsidR="00C14BE9" w:rsidRPr="00D41F8B" w:rsidRDefault="00C14BE9" w:rsidP="00C14BE9">
            <w:pPr>
              <w:spacing w:line="240" w:lineRule="auto"/>
              <w:rPr>
                <w:rFonts w:cs="Calibri"/>
                <w:color w:val="000000"/>
                <w:szCs w:val="18"/>
              </w:rPr>
            </w:pPr>
          </w:p>
        </w:tc>
      </w:tr>
      <w:tr w:rsidR="00C14BE9" w:rsidRPr="00D41F8B" w14:paraId="763A7426" w14:textId="77777777" w:rsidTr="00C14BE9">
        <w:trPr>
          <w:trHeight w:val="870"/>
        </w:trPr>
        <w:tc>
          <w:tcPr>
            <w:tcW w:w="1975" w:type="dxa"/>
            <w:vMerge/>
            <w:tcBorders>
              <w:top w:val="nil"/>
              <w:left w:val="single" w:sz="8" w:space="0" w:color="auto"/>
              <w:bottom w:val="single" w:sz="8" w:space="0" w:color="000000"/>
              <w:right w:val="single" w:sz="8" w:space="0" w:color="auto"/>
            </w:tcBorders>
            <w:vAlign w:val="center"/>
            <w:hideMark/>
          </w:tcPr>
          <w:p w14:paraId="0917BBC6"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6E8B6209" w14:textId="77777777" w:rsidR="00C14BE9" w:rsidRPr="00D41F8B" w:rsidRDefault="00C14BE9" w:rsidP="00C14BE9">
            <w:pPr>
              <w:spacing w:line="240" w:lineRule="auto"/>
              <w:rPr>
                <w:rFonts w:cs="Calibri"/>
                <w:color w:val="000000"/>
                <w:szCs w:val="18"/>
              </w:rPr>
            </w:pPr>
          </w:p>
        </w:tc>
        <w:tc>
          <w:tcPr>
            <w:tcW w:w="2552" w:type="dxa"/>
            <w:tcBorders>
              <w:top w:val="nil"/>
              <w:left w:val="nil"/>
              <w:bottom w:val="single" w:sz="8" w:space="0" w:color="auto"/>
              <w:right w:val="single" w:sz="8" w:space="0" w:color="auto"/>
            </w:tcBorders>
            <w:vAlign w:val="center"/>
            <w:hideMark/>
          </w:tcPr>
          <w:p w14:paraId="743CDB91" w14:textId="77777777" w:rsidR="00C14BE9" w:rsidRPr="00D41F8B" w:rsidRDefault="00C14BE9" w:rsidP="00C14BE9">
            <w:pPr>
              <w:spacing w:line="240" w:lineRule="auto"/>
              <w:rPr>
                <w:rFonts w:cs="Calibri"/>
                <w:color w:val="000000"/>
                <w:szCs w:val="18"/>
              </w:rPr>
            </w:pPr>
            <w:r w:rsidRPr="00D41F8B">
              <w:rPr>
                <w:rFonts w:cs="Calibri"/>
                <w:color w:val="000000"/>
                <w:szCs w:val="18"/>
              </w:rPr>
              <w:t>Landelijk kunnen leveranciers terecht bij Helpdesk Digitale Zorg (namens Blinkz) of direct bij Blinkz. Hiervoor is ook landelijk leveranciersmanagement vanuit Blinkz ingericht.</w:t>
            </w:r>
          </w:p>
        </w:tc>
        <w:tc>
          <w:tcPr>
            <w:tcW w:w="1842" w:type="dxa"/>
            <w:vMerge/>
            <w:tcBorders>
              <w:top w:val="nil"/>
              <w:left w:val="single" w:sz="8" w:space="0" w:color="auto"/>
              <w:bottom w:val="single" w:sz="8" w:space="0" w:color="000000"/>
              <w:right w:val="single" w:sz="4" w:space="0" w:color="auto"/>
            </w:tcBorders>
            <w:vAlign w:val="center"/>
            <w:hideMark/>
          </w:tcPr>
          <w:p w14:paraId="5DC043E2" w14:textId="77777777" w:rsidR="00C14BE9" w:rsidRPr="00D41F8B" w:rsidRDefault="00C14BE9" w:rsidP="00C14BE9">
            <w:pPr>
              <w:spacing w:line="240" w:lineRule="auto"/>
              <w:rPr>
                <w:rFonts w:cs="Calibri"/>
                <w:color w:val="000000"/>
                <w:szCs w:val="18"/>
              </w:rPr>
            </w:pPr>
          </w:p>
        </w:tc>
        <w:tc>
          <w:tcPr>
            <w:tcW w:w="160" w:type="dxa"/>
            <w:tcBorders>
              <w:left w:val="single" w:sz="4" w:space="0" w:color="auto"/>
            </w:tcBorders>
            <w:vAlign w:val="center"/>
            <w:hideMark/>
          </w:tcPr>
          <w:p w14:paraId="33F918D5" w14:textId="77777777" w:rsidR="00C14BE9" w:rsidRPr="00D41F8B" w:rsidRDefault="00C14BE9" w:rsidP="00C14BE9">
            <w:pPr>
              <w:spacing w:line="240" w:lineRule="auto"/>
              <w:rPr>
                <w:szCs w:val="18"/>
              </w:rPr>
            </w:pPr>
          </w:p>
        </w:tc>
      </w:tr>
      <w:tr w:rsidR="00C14BE9" w:rsidRPr="00D41F8B" w14:paraId="4530C78B" w14:textId="77777777" w:rsidTr="00C14BE9">
        <w:trPr>
          <w:trHeight w:val="1440"/>
        </w:trPr>
        <w:tc>
          <w:tcPr>
            <w:tcW w:w="1975" w:type="dxa"/>
            <w:tcBorders>
              <w:top w:val="nil"/>
              <w:left w:val="single" w:sz="8" w:space="0" w:color="auto"/>
              <w:bottom w:val="single" w:sz="8" w:space="0" w:color="auto"/>
              <w:right w:val="single" w:sz="8" w:space="0" w:color="auto"/>
            </w:tcBorders>
            <w:vAlign w:val="center"/>
            <w:hideMark/>
          </w:tcPr>
          <w:p w14:paraId="3B86CEAA" w14:textId="7E84F778" w:rsidR="00C14BE9" w:rsidRPr="00D41F8B" w:rsidRDefault="00C14BE9" w:rsidP="00C14BE9">
            <w:pPr>
              <w:spacing w:line="240" w:lineRule="auto"/>
              <w:rPr>
                <w:rFonts w:cs="Calibri"/>
                <w:color w:val="000000"/>
                <w:szCs w:val="18"/>
              </w:rPr>
            </w:pPr>
            <w:r w:rsidRPr="00D41F8B">
              <w:rPr>
                <w:rFonts w:cs="Calibri"/>
                <w:color w:val="000000"/>
                <w:szCs w:val="18"/>
              </w:rPr>
              <w:lastRenderedPageBreak/>
              <w:t xml:space="preserve">(b) </w:t>
            </w:r>
            <w:proofErr w:type="spellStart"/>
            <w:r w:rsidRPr="00D41F8B">
              <w:rPr>
                <w:rFonts w:cs="Calibri"/>
                <w:color w:val="000000"/>
                <w:szCs w:val="18"/>
              </w:rPr>
              <w:t>contract-management</w:t>
            </w:r>
            <w:proofErr w:type="spellEnd"/>
            <w:r w:rsidRPr="00D41F8B">
              <w:rPr>
                <w:rFonts w:cs="Calibri"/>
                <w:color w:val="000000"/>
                <w:szCs w:val="18"/>
              </w:rPr>
              <w:t xml:space="preserve"> ZNO </w:t>
            </w:r>
            <w:proofErr w:type="spellStart"/>
            <w:r w:rsidRPr="00D41F8B">
              <w:rPr>
                <w:rFonts w:cs="Calibri"/>
                <w:color w:val="000000"/>
                <w:szCs w:val="18"/>
              </w:rPr>
              <w:t>geboortezorg</w:t>
            </w:r>
            <w:proofErr w:type="spellEnd"/>
            <w:r w:rsidRPr="00D41F8B">
              <w:rPr>
                <w:rFonts w:cs="Calibri"/>
                <w:color w:val="000000"/>
                <w:szCs w:val="18"/>
              </w:rPr>
              <w:t xml:space="preserve"> (geen bronsystemen)</w:t>
            </w:r>
          </w:p>
        </w:tc>
        <w:tc>
          <w:tcPr>
            <w:tcW w:w="2126" w:type="dxa"/>
            <w:tcBorders>
              <w:top w:val="nil"/>
              <w:left w:val="nil"/>
              <w:bottom w:val="single" w:sz="8" w:space="0" w:color="auto"/>
              <w:right w:val="single" w:sz="8" w:space="0" w:color="auto"/>
            </w:tcBorders>
            <w:vAlign w:val="center"/>
            <w:hideMark/>
          </w:tcPr>
          <w:p w14:paraId="3DB32926" w14:textId="77777777" w:rsidR="00C14BE9" w:rsidRPr="00D41F8B" w:rsidRDefault="00C14BE9" w:rsidP="00C14BE9">
            <w:pPr>
              <w:spacing w:line="240" w:lineRule="auto"/>
              <w:rPr>
                <w:rFonts w:cs="Calibri"/>
                <w:color w:val="000000"/>
                <w:szCs w:val="18"/>
              </w:rPr>
            </w:pPr>
            <w:r w:rsidRPr="00D41F8B">
              <w:rPr>
                <w:rFonts w:cs="Calibri"/>
                <w:color w:val="000000"/>
                <w:szCs w:val="18"/>
              </w:rPr>
              <w:t>Beheer van en onderhandelingen over contracten.</w:t>
            </w:r>
          </w:p>
        </w:tc>
        <w:tc>
          <w:tcPr>
            <w:tcW w:w="2552" w:type="dxa"/>
            <w:tcBorders>
              <w:top w:val="nil"/>
              <w:left w:val="nil"/>
              <w:bottom w:val="single" w:sz="8" w:space="0" w:color="auto"/>
              <w:right w:val="single" w:sz="8" w:space="0" w:color="auto"/>
            </w:tcBorders>
            <w:vAlign w:val="center"/>
            <w:hideMark/>
          </w:tcPr>
          <w:p w14:paraId="1D3E6508"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Regionaal: contract loopt via individuele RSO, contractmanagement waar wenselijk door </w:t>
            </w:r>
            <w:proofErr w:type="spellStart"/>
            <w:r w:rsidRPr="00D41F8B">
              <w:rPr>
                <w:rFonts w:cs="Calibri"/>
                <w:color w:val="000000"/>
                <w:szCs w:val="18"/>
              </w:rPr>
              <w:t>RSO’s</w:t>
            </w:r>
            <w:proofErr w:type="spellEnd"/>
            <w:r w:rsidRPr="00D41F8B">
              <w:rPr>
                <w:rFonts w:cs="Calibri"/>
                <w:color w:val="000000"/>
                <w:szCs w:val="18"/>
              </w:rPr>
              <w:t xml:space="preserve"> gezamenlijk (landelijke lijn).</w:t>
            </w:r>
          </w:p>
        </w:tc>
        <w:tc>
          <w:tcPr>
            <w:tcW w:w="1842" w:type="dxa"/>
            <w:tcBorders>
              <w:top w:val="nil"/>
              <w:left w:val="nil"/>
              <w:bottom w:val="single" w:sz="8" w:space="0" w:color="000000"/>
              <w:right w:val="single" w:sz="4" w:space="0" w:color="auto"/>
            </w:tcBorders>
            <w:vAlign w:val="center"/>
            <w:hideMark/>
          </w:tcPr>
          <w:p w14:paraId="7DB6AFA8" w14:textId="77777777" w:rsidR="00C14BE9" w:rsidRPr="00D41F8B" w:rsidRDefault="00C14BE9" w:rsidP="00C14BE9">
            <w:pPr>
              <w:spacing w:line="240" w:lineRule="auto"/>
              <w:rPr>
                <w:rFonts w:cs="Calibri"/>
                <w:color w:val="000000"/>
                <w:szCs w:val="18"/>
              </w:rPr>
            </w:pPr>
            <w:r w:rsidRPr="00D41F8B">
              <w:rPr>
                <w:rFonts w:cs="Calibri"/>
                <w:color w:val="000000"/>
                <w:szCs w:val="18"/>
              </w:rPr>
              <w:t>Ja, contract per RSO inclusief verwerkersovereenkomst.</w:t>
            </w:r>
          </w:p>
        </w:tc>
        <w:tc>
          <w:tcPr>
            <w:tcW w:w="160" w:type="dxa"/>
            <w:tcBorders>
              <w:left w:val="single" w:sz="4" w:space="0" w:color="auto"/>
            </w:tcBorders>
            <w:vAlign w:val="center"/>
            <w:hideMark/>
          </w:tcPr>
          <w:p w14:paraId="647DB25F" w14:textId="77777777" w:rsidR="00C14BE9" w:rsidRPr="00D41F8B" w:rsidRDefault="00C14BE9" w:rsidP="00C14BE9">
            <w:pPr>
              <w:spacing w:line="240" w:lineRule="auto"/>
              <w:rPr>
                <w:szCs w:val="18"/>
              </w:rPr>
            </w:pPr>
          </w:p>
        </w:tc>
      </w:tr>
      <w:tr w:rsidR="00C14BE9" w:rsidRPr="00D41F8B" w14:paraId="5BB55010" w14:textId="77777777" w:rsidTr="00C14BE9">
        <w:trPr>
          <w:trHeight w:val="559"/>
        </w:trPr>
        <w:tc>
          <w:tcPr>
            <w:tcW w:w="1975" w:type="dxa"/>
            <w:vMerge w:val="restart"/>
            <w:tcBorders>
              <w:top w:val="nil"/>
              <w:left w:val="single" w:sz="8" w:space="0" w:color="auto"/>
              <w:bottom w:val="single" w:sz="8" w:space="0" w:color="000000"/>
              <w:right w:val="single" w:sz="8" w:space="0" w:color="auto"/>
            </w:tcBorders>
            <w:vAlign w:val="center"/>
            <w:hideMark/>
          </w:tcPr>
          <w:p w14:paraId="7B6401F3" w14:textId="1FB639A2" w:rsidR="00C14BE9" w:rsidRPr="00D41F8B" w:rsidRDefault="00C14BE9" w:rsidP="00C14BE9">
            <w:pPr>
              <w:spacing w:line="240" w:lineRule="auto"/>
              <w:rPr>
                <w:rFonts w:cs="Calibri"/>
                <w:color w:val="000000"/>
                <w:szCs w:val="18"/>
              </w:rPr>
            </w:pPr>
            <w:r w:rsidRPr="00D41F8B">
              <w:rPr>
                <w:rFonts w:cs="Calibri"/>
                <w:color w:val="000000"/>
                <w:szCs w:val="18"/>
              </w:rPr>
              <w:t>Kennisborging</w:t>
            </w:r>
          </w:p>
        </w:tc>
        <w:tc>
          <w:tcPr>
            <w:tcW w:w="2126" w:type="dxa"/>
            <w:vMerge w:val="restart"/>
            <w:tcBorders>
              <w:top w:val="nil"/>
              <w:left w:val="single" w:sz="8" w:space="0" w:color="auto"/>
              <w:bottom w:val="single" w:sz="8" w:space="0" w:color="000000"/>
              <w:right w:val="single" w:sz="8" w:space="0" w:color="auto"/>
            </w:tcBorders>
            <w:vAlign w:val="center"/>
            <w:hideMark/>
          </w:tcPr>
          <w:p w14:paraId="46ABBB0B" w14:textId="77777777" w:rsidR="00C14BE9" w:rsidRPr="00D41F8B" w:rsidRDefault="00C14BE9" w:rsidP="00C14BE9">
            <w:pPr>
              <w:spacing w:line="240" w:lineRule="auto"/>
              <w:rPr>
                <w:rFonts w:cs="Calibri"/>
                <w:color w:val="000000"/>
                <w:szCs w:val="18"/>
              </w:rPr>
            </w:pPr>
            <w:r w:rsidRPr="00D41F8B">
              <w:rPr>
                <w:rFonts w:cs="Calibri"/>
                <w:color w:val="000000"/>
                <w:szCs w:val="18"/>
              </w:rPr>
              <w:t>Opgedane kennis verzamelen, documenteren, en delen.</w:t>
            </w:r>
          </w:p>
        </w:tc>
        <w:tc>
          <w:tcPr>
            <w:tcW w:w="2552" w:type="dxa"/>
            <w:vMerge w:val="restart"/>
            <w:tcBorders>
              <w:top w:val="nil"/>
              <w:left w:val="single" w:sz="8" w:space="0" w:color="auto"/>
              <w:bottom w:val="nil"/>
              <w:right w:val="single" w:sz="8" w:space="0" w:color="auto"/>
            </w:tcBorders>
            <w:vAlign w:val="center"/>
            <w:hideMark/>
          </w:tcPr>
          <w:p w14:paraId="453360E6" w14:textId="77777777" w:rsidR="00C14BE9" w:rsidRPr="00D41F8B" w:rsidRDefault="00C14BE9" w:rsidP="00C14BE9">
            <w:pPr>
              <w:spacing w:line="240" w:lineRule="auto"/>
              <w:rPr>
                <w:rFonts w:cs="Calibri"/>
                <w:color w:val="000000"/>
                <w:szCs w:val="18"/>
              </w:rPr>
            </w:pPr>
            <w:r w:rsidRPr="00D41F8B">
              <w:rPr>
                <w:rFonts w:cs="Calibri"/>
                <w:color w:val="000000"/>
                <w:szCs w:val="18"/>
              </w:rPr>
              <w:t>Landelijk: onder beheer van Blinkz zal in samenwerking met de Helpdesk Digitale Zorg de landelijke kennisbank worden gevuld.</w:t>
            </w:r>
          </w:p>
        </w:tc>
        <w:tc>
          <w:tcPr>
            <w:tcW w:w="1842" w:type="dxa"/>
            <w:vMerge w:val="restart"/>
            <w:tcBorders>
              <w:top w:val="nil"/>
              <w:left w:val="single" w:sz="8" w:space="0" w:color="auto"/>
              <w:bottom w:val="single" w:sz="8" w:space="0" w:color="000000"/>
              <w:right w:val="single" w:sz="4" w:space="0" w:color="auto"/>
            </w:tcBorders>
            <w:vAlign w:val="center"/>
            <w:hideMark/>
          </w:tcPr>
          <w:p w14:paraId="5F193178" w14:textId="77777777" w:rsidR="00C14BE9" w:rsidRPr="00D41F8B" w:rsidRDefault="00C14BE9" w:rsidP="00C14BE9">
            <w:pPr>
              <w:spacing w:line="240" w:lineRule="auto"/>
              <w:rPr>
                <w:rFonts w:cs="Calibri"/>
                <w:color w:val="000000"/>
                <w:szCs w:val="18"/>
              </w:rPr>
            </w:pPr>
            <w:r w:rsidRPr="00D41F8B">
              <w:rPr>
                <w:rFonts w:cs="Calibri"/>
                <w:color w:val="000000"/>
                <w:szCs w:val="18"/>
              </w:rPr>
              <w:t>Ja, voor wat betreft aanleveren regionale input aan landelijk beheer.</w:t>
            </w:r>
          </w:p>
        </w:tc>
        <w:tc>
          <w:tcPr>
            <w:tcW w:w="160" w:type="dxa"/>
            <w:tcBorders>
              <w:left w:val="single" w:sz="4" w:space="0" w:color="auto"/>
            </w:tcBorders>
            <w:vAlign w:val="center"/>
            <w:hideMark/>
          </w:tcPr>
          <w:p w14:paraId="648BA13B" w14:textId="77777777" w:rsidR="00C14BE9" w:rsidRPr="00D41F8B" w:rsidRDefault="00C14BE9" w:rsidP="00C14BE9">
            <w:pPr>
              <w:spacing w:line="240" w:lineRule="auto"/>
              <w:rPr>
                <w:szCs w:val="18"/>
              </w:rPr>
            </w:pPr>
          </w:p>
        </w:tc>
      </w:tr>
      <w:tr w:rsidR="00C14BE9" w:rsidRPr="00D41F8B" w14:paraId="7E09F2BD" w14:textId="77777777" w:rsidTr="00C14BE9">
        <w:trPr>
          <w:trHeight w:val="300"/>
        </w:trPr>
        <w:tc>
          <w:tcPr>
            <w:tcW w:w="1975" w:type="dxa"/>
            <w:vMerge/>
            <w:tcBorders>
              <w:top w:val="nil"/>
              <w:left w:val="single" w:sz="8" w:space="0" w:color="auto"/>
              <w:bottom w:val="single" w:sz="8" w:space="0" w:color="000000"/>
              <w:right w:val="single" w:sz="8" w:space="0" w:color="auto"/>
            </w:tcBorders>
            <w:vAlign w:val="center"/>
            <w:hideMark/>
          </w:tcPr>
          <w:p w14:paraId="55CD6AC6"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44861C86" w14:textId="77777777" w:rsidR="00C14BE9" w:rsidRPr="00D41F8B" w:rsidRDefault="00C14BE9" w:rsidP="00C14BE9">
            <w:pPr>
              <w:spacing w:line="240" w:lineRule="auto"/>
              <w:rPr>
                <w:rFonts w:cs="Calibri"/>
                <w:color w:val="000000"/>
                <w:szCs w:val="18"/>
              </w:rPr>
            </w:pPr>
          </w:p>
        </w:tc>
        <w:tc>
          <w:tcPr>
            <w:tcW w:w="2552" w:type="dxa"/>
            <w:vMerge/>
            <w:tcBorders>
              <w:top w:val="nil"/>
              <w:left w:val="single" w:sz="8" w:space="0" w:color="auto"/>
              <w:bottom w:val="nil"/>
              <w:right w:val="single" w:sz="8" w:space="0" w:color="auto"/>
            </w:tcBorders>
            <w:vAlign w:val="center"/>
            <w:hideMark/>
          </w:tcPr>
          <w:p w14:paraId="68011E6A" w14:textId="77777777" w:rsidR="00C14BE9" w:rsidRPr="00D41F8B" w:rsidRDefault="00C14BE9" w:rsidP="00C14BE9">
            <w:pPr>
              <w:spacing w:line="240" w:lineRule="auto"/>
              <w:rPr>
                <w:rFonts w:cs="Calibri"/>
                <w:color w:val="000000"/>
                <w:szCs w:val="18"/>
              </w:rPr>
            </w:pPr>
          </w:p>
        </w:tc>
        <w:tc>
          <w:tcPr>
            <w:tcW w:w="1842" w:type="dxa"/>
            <w:vMerge/>
            <w:tcBorders>
              <w:top w:val="nil"/>
              <w:left w:val="single" w:sz="8" w:space="0" w:color="auto"/>
              <w:bottom w:val="single" w:sz="8" w:space="0" w:color="000000"/>
              <w:right w:val="single" w:sz="4" w:space="0" w:color="auto"/>
            </w:tcBorders>
            <w:vAlign w:val="center"/>
            <w:hideMark/>
          </w:tcPr>
          <w:p w14:paraId="0DF8AB44" w14:textId="77777777" w:rsidR="00C14BE9" w:rsidRPr="00D41F8B" w:rsidRDefault="00C14BE9" w:rsidP="00C14BE9">
            <w:pPr>
              <w:spacing w:line="240" w:lineRule="auto"/>
              <w:rPr>
                <w:rFonts w:cs="Calibri"/>
                <w:color w:val="000000"/>
                <w:szCs w:val="18"/>
              </w:rPr>
            </w:pPr>
          </w:p>
        </w:tc>
        <w:tc>
          <w:tcPr>
            <w:tcW w:w="160" w:type="dxa"/>
            <w:tcBorders>
              <w:top w:val="nil"/>
              <w:left w:val="single" w:sz="4" w:space="0" w:color="auto"/>
              <w:bottom w:val="nil"/>
              <w:right w:val="nil"/>
            </w:tcBorders>
            <w:noWrap/>
            <w:vAlign w:val="bottom"/>
            <w:hideMark/>
          </w:tcPr>
          <w:p w14:paraId="17CF129E" w14:textId="77777777" w:rsidR="00C14BE9" w:rsidRPr="00D41F8B" w:rsidRDefault="00C14BE9" w:rsidP="00C14BE9">
            <w:pPr>
              <w:spacing w:line="240" w:lineRule="auto"/>
              <w:rPr>
                <w:rFonts w:cs="Calibri"/>
                <w:color w:val="000000"/>
                <w:szCs w:val="18"/>
              </w:rPr>
            </w:pPr>
          </w:p>
        </w:tc>
      </w:tr>
      <w:tr w:rsidR="00C14BE9" w:rsidRPr="00D41F8B" w14:paraId="6EB4536F" w14:textId="77777777" w:rsidTr="00C14BE9">
        <w:trPr>
          <w:trHeight w:val="570"/>
        </w:trPr>
        <w:tc>
          <w:tcPr>
            <w:tcW w:w="1975" w:type="dxa"/>
            <w:vMerge/>
            <w:tcBorders>
              <w:top w:val="nil"/>
              <w:left w:val="single" w:sz="8" w:space="0" w:color="auto"/>
              <w:bottom w:val="single" w:sz="8" w:space="0" w:color="000000"/>
              <w:right w:val="single" w:sz="8" w:space="0" w:color="auto"/>
            </w:tcBorders>
            <w:vAlign w:val="center"/>
            <w:hideMark/>
          </w:tcPr>
          <w:p w14:paraId="5EB23777"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7606C557" w14:textId="77777777" w:rsidR="00C14BE9" w:rsidRPr="00D41F8B" w:rsidRDefault="00C14BE9" w:rsidP="00C14BE9">
            <w:pPr>
              <w:spacing w:line="240" w:lineRule="auto"/>
              <w:rPr>
                <w:rFonts w:cs="Calibri"/>
                <w:color w:val="000000"/>
                <w:szCs w:val="18"/>
              </w:rPr>
            </w:pPr>
          </w:p>
        </w:tc>
        <w:tc>
          <w:tcPr>
            <w:tcW w:w="2552" w:type="dxa"/>
            <w:tcBorders>
              <w:top w:val="nil"/>
              <w:left w:val="nil"/>
              <w:bottom w:val="nil"/>
              <w:right w:val="single" w:sz="8" w:space="0" w:color="auto"/>
            </w:tcBorders>
            <w:vAlign w:val="center"/>
            <w:hideMark/>
          </w:tcPr>
          <w:p w14:paraId="7CCD9722"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Regionaal verwijzen </w:t>
            </w:r>
            <w:proofErr w:type="spellStart"/>
            <w:r w:rsidRPr="00D41F8B">
              <w:rPr>
                <w:rFonts w:cs="Calibri"/>
                <w:color w:val="000000"/>
                <w:szCs w:val="18"/>
              </w:rPr>
              <w:t>RSO’s</w:t>
            </w:r>
            <w:proofErr w:type="spellEnd"/>
            <w:r w:rsidRPr="00D41F8B">
              <w:rPr>
                <w:rFonts w:cs="Calibri"/>
                <w:color w:val="000000"/>
                <w:szCs w:val="18"/>
              </w:rPr>
              <w:t xml:space="preserve"> via lokale beslisboom naar landelijke content.</w:t>
            </w:r>
          </w:p>
        </w:tc>
        <w:tc>
          <w:tcPr>
            <w:tcW w:w="1842" w:type="dxa"/>
            <w:vMerge/>
            <w:tcBorders>
              <w:top w:val="nil"/>
              <w:left w:val="single" w:sz="8" w:space="0" w:color="auto"/>
              <w:bottom w:val="single" w:sz="8" w:space="0" w:color="000000"/>
              <w:right w:val="single" w:sz="4" w:space="0" w:color="auto"/>
            </w:tcBorders>
            <w:vAlign w:val="center"/>
            <w:hideMark/>
          </w:tcPr>
          <w:p w14:paraId="762BEF5B" w14:textId="77777777" w:rsidR="00C14BE9" w:rsidRPr="00D41F8B" w:rsidRDefault="00C14BE9" w:rsidP="00C14BE9">
            <w:pPr>
              <w:spacing w:line="240" w:lineRule="auto"/>
              <w:rPr>
                <w:rFonts w:cs="Calibri"/>
                <w:color w:val="000000"/>
                <w:szCs w:val="18"/>
              </w:rPr>
            </w:pPr>
          </w:p>
        </w:tc>
        <w:tc>
          <w:tcPr>
            <w:tcW w:w="160" w:type="dxa"/>
            <w:tcBorders>
              <w:left w:val="single" w:sz="4" w:space="0" w:color="auto"/>
            </w:tcBorders>
            <w:vAlign w:val="center"/>
            <w:hideMark/>
          </w:tcPr>
          <w:p w14:paraId="0E8A6794" w14:textId="77777777" w:rsidR="00C14BE9" w:rsidRPr="00D41F8B" w:rsidRDefault="00C14BE9" w:rsidP="00C14BE9">
            <w:pPr>
              <w:spacing w:line="240" w:lineRule="auto"/>
              <w:rPr>
                <w:szCs w:val="18"/>
              </w:rPr>
            </w:pPr>
          </w:p>
        </w:tc>
      </w:tr>
      <w:tr w:rsidR="00C14BE9" w:rsidRPr="00D41F8B" w14:paraId="32A097DE" w14:textId="77777777" w:rsidTr="00C14BE9">
        <w:trPr>
          <w:trHeight w:val="585"/>
        </w:trPr>
        <w:tc>
          <w:tcPr>
            <w:tcW w:w="1975" w:type="dxa"/>
            <w:vMerge/>
            <w:tcBorders>
              <w:top w:val="nil"/>
              <w:left w:val="single" w:sz="8" w:space="0" w:color="auto"/>
              <w:bottom w:val="single" w:sz="8" w:space="0" w:color="000000"/>
              <w:right w:val="single" w:sz="8" w:space="0" w:color="auto"/>
            </w:tcBorders>
            <w:vAlign w:val="center"/>
            <w:hideMark/>
          </w:tcPr>
          <w:p w14:paraId="16F1ABC8"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5057E535" w14:textId="77777777" w:rsidR="00C14BE9" w:rsidRPr="00D41F8B" w:rsidRDefault="00C14BE9" w:rsidP="00C14BE9">
            <w:pPr>
              <w:spacing w:line="240" w:lineRule="auto"/>
              <w:rPr>
                <w:rFonts w:cs="Calibri"/>
                <w:color w:val="000000"/>
                <w:szCs w:val="18"/>
              </w:rPr>
            </w:pPr>
          </w:p>
        </w:tc>
        <w:tc>
          <w:tcPr>
            <w:tcW w:w="2552" w:type="dxa"/>
            <w:tcBorders>
              <w:top w:val="nil"/>
              <w:left w:val="nil"/>
              <w:bottom w:val="single" w:sz="8" w:space="0" w:color="auto"/>
              <w:right w:val="single" w:sz="8" w:space="0" w:color="auto"/>
            </w:tcBorders>
            <w:vAlign w:val="center"/>
            <w:hideMark/>
          </w:tcPr>
          <w:p w14:paraId="5700FC04" w14:textId="77777777" w:rsidR="00C14BE9" w:rsidRPr="00D41F8B" w:rsidRDefault="00C14BE9" w:rsidP="00C14BE9">
            <w:pPr>
              <w:spacing w:line="240" w:lineRule="auto"/>
              <w:rPr>
                <w:rFonts w:cs="Calibri"/>
                <w:color w:val="000000"/>
                <w:szCs w:val="18"/>
              </w:rPr>
            </w:pPr>
            <w:r w:rsidRPr="00D41F8B">
              <w:rPr>
                <w:rFonts w:cs="Calibri"/>
                <w:color w:val="000000"/>
                <w:szCs w:val="18"/>
              </w:rPr>
              <w:t xml:space="preserve">Input vanuit de </w:t>
            </w:r>
            <w:proofErr w:type="spellStart"/>
            <w:r w:rsidRPr="00D41F8B">
              <w:rPr>
                <w:rFonts w:cs="Calibri"/>
                <w:color w:val="000000"/>
                <w:szCs w:val="18"/>
              </w:rPr>
              <w:t>RSO’s</w:t>
            </w:r>
            <w:proofErr w:type="spellEnd"/>
            <w:r w:rsidRPr="00D41F8B">
              <w:rPr>
                <w:rFonts w:cs="Calibri"/>
                <w:color w:val="000000"/>
                <w:szCs w:val="18"/>
              </w:rPr>
              <w:t xml:space="preserve"> richting landelijke kennisbank mogelijk via de Helpdesk Digitale Zorg.</w:t>
            </w:r>
          </w:p>
        </w:tc>
        <w:tc>
          <w:tcPr>
            <w:tcW w:w="1842" w:type="dxa"/>
            <w:vMerge/>
            <w:tcBorders>
              <w:top w:val="nil"/>
              <w:left w:val="single" w:sz="8" w:space="0" w:color="auto"/>
              <w:bottom w:val="single" w:sz="8" w:space="0" w:color="000000"/>
              <w:right w:val="single" w:sz="4" w:space="0" w:color="auto"/>
            </w:tcBorders>
            <w:vAlign w:val="center"/>
            <w:hideMark/>
          </w:tcPr>
          <w:p w14:paraId="5BD11685" w14:textId="77777777" w:rsidR="00C14BE9" w:rsidRPr="00D41F8B" w:rsidRDefault="00C14BE9" w:rsidP="00C14BE9">
            <w:pPr>
              <w:spacing w:line="240" w:lineRule="auto"/>
              <w:rPr>
                <w:rFonts w:cs="Calibri"/>
                <w:color w:val="000000"/>
                <w:szCs w:val="18"/>
              </w:rPr>
            </w:pPr>
          </w:p>
        </w:tc>
        <w:tc>
          <w:tcPr>
            <w:tcW w:w="160" w:type="dxa"/>
            <w:tcBorders>
              <w:left w:val="single" w:sz="4" w:space="0" w:color="auto"/>
            </w:tcBorders>
            <w:vAlign w:val="center"/>
            <w:hideMark/>
          </w:tcPr>
          <w:p w14:paraId="7F59C9D3" w14:textId="77777777" w:rsidR="00C14BE9" w:rsidRPr="00D41F8B" w:rsidRDefault="00C14BE9" w:rsidP="00C14BE9">
            <w:pPr>
              <w:spacing w:line="240" w:lineRule="auto"/>
              <w:rPr>
                <w:szCs w:val="18"/>
              </w:rPr>
            </w:pPr>
          </w:p>
        </w:tc>
      </w:tr>
      <w:tr w:rsidR="00C14BE9" w:rsidRPr="00D41F8B" w14:paraId="22DA22D4" w14:textId="77777777" w:rsidTr="00C14BE9">
        <w:trPr>
          <w:trHeight w:val="570"/>
        </w:trPr>
        <w:tc>
          <w:tcPr>
            <w:tcW w:w="1975" w:type="dxa"/>
            <w:vMerge w:val="restart"/>
            <w:tcBorders>
              <w:top w:val="nil"/>
              <w:left w:val="single" w:sz="8" w:space="0" w:color="auto"/>
              <w:bottom w:val="single" w:sz="8" w:space="0" w:color="000000"/>
              <w:right w:val="single" w:sz="8" w:space="0" w:color="auto"/>
            </w:tcBorders>
            <w:vAlign w:val="center"/>
            <w:hideMark/>
          </w:tcPr>
          <w:p w14:paraId="55EEEEFF" w14:textId="09A00901" w:rsidR="00C14BE9" w:rsidRPr="00D41F8B" w:rsidRDefault="00C14BE9" w:rsidP="00C14BE9">
            <w:pPr>
              <w:spacing w:line="240" w:lineRule="auto"/>
              <w:rPr>
                <w:rFonts w:cs="Calibri"/>
                <w:color w:val="000000"/>
                <w:szCs w:val="18"/>
              </w:rPr>
            </w:pPr>
            <w:r w:rsidRPr="00D41F8B">
              <w:rPr>
                <w:rFonts w:cs="Calibri"/>
                <w:color w:val="000000"/>
                <w:szCs w:val="18"/>
              </w:rPr>
              <w:t>Informatie beveiliging management</w:t>
            </w:r>
          </w:p>
        </w:tc>
        <w:tc>
          <w:tcPr>
            <w:tcW w:w="2126" w:type="dxa"/>
            <w:vMerge w:val="restart"/>
            <w:tcBorders>
              <w:top w:val="nil"/>
              <w:left w:val="single" w:sz="8" w:space="0" w:color="auto"/>
              <w:bottom w:val="single" w:sz="8" w:space="0" w:color="000000"/>
              <w:right w:val="single" w:sz="8" w:space="0" w:color="auto"/>
            </w:tcBorders>
            <w:vAlign w:val="center"/>
            <w:hideMark/>
          </w:tcPr>
          <w:p w14:paraId="4A539430" w14:textId="77777777" w:rsidR="00C14BE9" w:rsidRPr="00D41F8B" w:rsidRDefault="00C14BE9" w:rsidP="00C14BE9">
            <w:pPr>
              <w:spacing w:line="240" w:lineRule="auto"/>
              <w:rPr>
                <w:rFonts w:cs="Calibri"/>
                <w:color w:val="000000"/>
                <w:szCs w:val="18"/>
              </w:rPr>
            </w:pPr>
            <w:proofErr w:type="spellStart"/>
            <w:r w:rsidRPr="00D41F8B">
              <w:rPr>
                <w:rFonts w:cs="Calibri"/>
                <w:color w:val="000000"/>
                <w:szCs w:val="18"/>
              </w:rPr>
              <w:t>DPIA’s</w:t>
            </w:r>
            <w:proofErr w:type="spellEnd"/>
            <w:r w:rsidRPr="00D41F8B">
              <w:rPr>
                <w:rFonts w:cs="Calibri"/>
                <w:color w:val="000000"/>
                <w:szCs w:val="18"/>
              </w:rPr>
              <w:t xml:space="preserve"> en toegang tot de </w:t>
            </w:r>
            <w:proofErr w:type="spellStart"/>
            <w:r w:rsidRPr="00D41F8B">
              <w:rPr>
                <w:rFonts w:cs="Calibri"/>
                <w:color w:val="000000"/>
                <w:szCs w:val="18"/>
              </w:rPr>
              <w:t>logging</w:t>
            </w:r>
            <w:proofErr w:type="spellEnd"/>
            <w:r w:rsidRPr="00D41F8B">
              <w:rPr>
                <w:rFonts w:cs="Calibri"/>
                <w:color w:val="000000"/>
                <w:szCs w:val="18"/>
              </w:rPr>
              <w:t>, risicoanalyse van potentiële bedreigingen en externe audits.</w:t>
            </w:r>
          </w:p>
        </w:tc>
        <w:tc>
          <w:tcPr>
            <w:tcW w:w="2552" w:type="dxa"/>
            <w:tcBorders>
              <w:top w:val="nil"/>
              <w:left w:val="nil"/>
              <w:bottom w:val="nil"/>
              <w:right w:val="single" w:sz="8" w:space="0" w:color="auto"/>
            </w:tcBorders>
            <w:vAlign w:val="center"/>
            <w:hideMark/>
          </w:tcPr>
          <w:p w14:paraId="0368D054" w14:textId="77777777" w:rsidR="00C14BE9" w:rsidRPr="00D41F8B" w:rsidRDefault="00C14BE9" w:rsidP="00C14BE9">
            <w:pPr>
              <w:spacing w:line="240" w:lineRule="auto"/>
              <w:rPr>
                <w:rFonts w:cs="Calibri"/>
                <w:color w:val="000000"/>
                <w:szCs w:val="18"/>
              </w:rPr>
            </w:pPr>
            <w:r w:rsidRPr="00D41F8B">
              <w:rPr>
                <w:rFonts w:cs="Calibri"/>
                <w:color w:val="000000"/>
                <w:szCs w:val="18"/>
              </w:rPr>
              <w:t>Is onderdeel van contractmanagement richting ZNO (</w:t>
            </w:r>
            <w:proofErr w:type="spellStart"/>
            <w:r w:rsidRPr="00D41F8B">
              <w:rPr>
                <w:rFonts w:cs="Calibri"/>
                <w:color w:val="000000"/>
                <w:szCs w:val="18"/>
              </w:rPr>
              <w:t>Hinq</w:t>
            </w:r>
            <w:proofErr w:type="spellEnd"/>
            <w:r w:rsidRPr="00D41F8B">
              <w:rPr>
                <w:rFonts w:cs="Calibri"/>
                <w:color w:val="000000"/>
                <w:szCs w:val="18"/>
              </w:rPr>
              <w:t xml:space="preserve">) vanuit de </w:t>
            </w:r>
            <w:proofErr w:type="spellStart"/>
            <w:r w:rsidRPr="00D41F8B">
              <w:rPr>
                <w:rFonts w:cs="Calibri"/>
                <w:color w:val="000000"/>
                <w:szCs w:val="18"/>
              </w:rPr>
              <w:t>RSO’s</w:t>
            </w:r>
            <w:proofErr w:type="spellEnd"/>
            <w:r w:rsidRPr="00D41F8B">
              <w:rPr>
                <w:rFonts w:cs="Calibri"/>
                <w:color w:val="000000"/>
                <w:szCs w:val="18"/>
              </w:rPr>
              <w:t xml:space="preserve">. </w:t>
            </w:r>
          </w:p>
        </w:tc>
        <w:tc>
          <w:tcPr>
            <w:tcW w:w="1842" w:type="dxa"/>
            <w:vMerge w:val="restart"/>
            <w:tcBorders>
              <w:top w:val="nil"/>
              <w:left w:val="single" w:sz="8" w:space="0" w:color="auto"/>
              <w:bottom w:val="single" w:sz="8" w:space="0" w:color="000000"/>
              <w:right w:val="single" w:sz="4" w:space="0" w:color="auto"/>
            </w:tcBorders>
            <w:vAlign w:val="center"/>
            <w:hideMark/>
          </w:tcPr>
          <w:p w14:paraId="670CE6A7" w14:textId="77777777" w:rsidR="00C14BE9" w:rsidRPr="00D41F8B" w:rsidRDefault="00C14BE9" w:rsidP="00C14BE9">
            <w:pPr>
              <w:spacing w:line="240" w:lineRule="auto"/>
              <w:rPr>
                <w:rFonts w:cs="Calibri"/>
                <w:color w:val="000000"/>
                <w:szCs w:val="18"/>
              </w:rPr>
            </w:pPr>
            <w:r w:rsidRPr="00D41F8B">
              <w:rPr>
                <w:rFonts w:cs="Calibri"/>
                <w:color w:val="000000"/>
                <w:szCs w:val="18"/>
              </w:rPr>
              <w:t>Ja.</w:t>
            </w:r>
          </w:p>
        </w:tc>
        <w:tc>
          <w:tcPr>
            <w:tcW w:w="160" w:type="dxa"/>
            <w:tcBorders>
              <w:left w:val="single" w:sz="4" w:space="0" w:color="auto"/>
            </w:tcBorders>
            <w:vAlign w:val="center"/>
            <w:hideMark/>
          </w:tcPr>
          <w:p w14:paraId="74F98116" w14:textId="77777777" w:rsidR="00C14BE9" w:rsidRPr="00D41F8B" w:rsidRDefault="00C14BE9" w:rsidP="00C14BE9">
            <w:pPr>
              <w:spacing w:line="240" w:lineRule="auto"/>
              <w:rPr>
                <w:szCs w:val="18"/>
              </w:rPr>
            </w:pPr>
          </w:p>
        </w:tc>
      </w:tr>
      <w:tr w:rsidR="00C14BE9" w:rsidRPr="00D41F8B" w14:paraId="467C66D0" w14:textId="77777777" w:rsidTr="00C14BE9">
        <w:trPr>
          <w:trHeight w:val="885"/>
        </w:trPr>
        <w:tc>
          <w:tcPr>
            <w:tcW w:w="1975" w:type="dxa"/>
            <w:vMerge/>
            <w:tcBorders>
              <w:top w:val="nil"/>
              <w:left w:val="single" w:sz="8" w:space="0" w:color="auto"/>
              <w:bottom w:val="single" w:sz="8" w:space="0" w:color="000000"/>
              <w:right w:val="single" w:sz="8" w:space="0" w:color="auto"/>
            </w:tcBorders>
            <w:vAlign w:val="center"/>
            <w:hideMark/>
          </w:tcPr>
          <w:p w14:paraId="2576DFFB" w14:textId="77777777" w:rsidR="00C14BE9" w:rsidRPr="00D41F8B" w:rsidRDefault="00C14BE9" w:rsidP="00C14BE9">
            <w:pPr>
              <w:spacing w:line="240" w:lineRule="auto"/>
              <w:rPr>
                <w:rFonts w:cs="Calibri"/>
                <w:color w:val="000000"/>
                <w:szCs w:val="18"/>
              </w:rPr>
            </w:pPr>
          </w:p>
        </w:tc>
        <w:tc>
          <w:tcPr>
            <w:tcW w:w="2126" w:type="dxa"/>
            <w:vMerge/>
            <w:tcBorders>
              <w:top w:val="nil"/>
              <w:left w:val="single" w:sz="8" w:space="0" w:color="auto"/>
              <w:bottom w:val="single" w:sz="8" w:space="0" w:color="000000"/>
              <w:right w:val="single" w:sz="8" w:space="0" w:color="auto"/>
            </w:tcBorders>
            <w:vAlign w:val="center"/>
            <w:hideMark/>
          </w:tcPr>
          <w:p w14:paraId="5C7B662A" w14:textId="77777777" w:rsidR="00C14BE9" w:rsidRPr="00D41F8B" w:rsidRDefault="00C14BE9" w:rsidP="00C14BE9">
            <w:pPr>
              <w:spacing w:line="240" w:lineRule="auto"/>
              <w:rPr>
                <w:rFonts w:cs="Calibri"/>
                <w:color w:val="000000"/>
                <w:szCs w:val="18"/>
              </w:rPr>
            </w:pPr>
          </w:p>
        </w:tc>
        <w:tc>
          <w:tcPr>
            <w:tcW w:w="2552" w:type="dxa"/>
            <w:tcBorders>
              <w:top w:val="nil"/>
              <w:left w:val="nil"/>
              <w:bottom w:val="single" w:sz="8" w:space="0" w:color="auto"/>
              <w:right w:val="single" w:sz="8" w:space="0" w:color="auto"/>
            </w:tcBorders>
            <w:vAlign w:val="center"/>
            <w:hideMark/>
          </w:tcPr>
          <w:p w14:paraId="050B4C20" w14:textId="77777777" w:rsidR="00C14BE9" w:rsidRPr="00D41F8B" w:rsidRDefault="00C14BE9" w:rsidP="00C14BE9">
            <w:pPr>
              <w:spacing w:line="240" w:lineRule="auto"/>
              <w:rPr>
                <w:rFonts w:cs="Calibri"/>
                <w:color w:val="000000"/>
                <w:szCs w:val="18"/>
              </w:rPr>
            </w:pPr>
            <w:proofErr w:type="spellStart"/>
            <w:r w:rsidRPr="00D41F8B">
              <w:rPr>
                <w:rFonts w:cs="Calibri"/>
                <w:color w:val="000000"/>
                <w:szCs w:val="18"/>
              </w:rPr>
              <w:t>RSO’s</w:t>
            </w:r>
            <w:proofErr w:type="spellEnd"/>
            <w:r w:rsidRPr="00D41F8B">
              <w:rPr>
                <w:rFonts w:cs="Calibri"/>
                <w:color w:val="000000"/>
                <w:szCs w:val="18"/>
              </w:rPr>
              <w:t xml:space="preserve"> streven naar landelijke uniformiteit van deze documenten.</w:t>
            </w:r>
          </w:p>
        </w:tc>
        <w:tc>
          <w:tcPr>
            <w:tcW w:w="1842" w:type="dxa"/>
            <w:vMerge/>
            <w:tcBorders>
              <w:top w:val="nil"/>
              <w:left w:val="single" w:sz="8" w:space="0" w:color="auto"/>
              <w:bottom w:val="single" w:sz="8" w:space="0" w:color="000000"/>
              <w:right w:val="single" w:sz="4" w:space="0" w:color="auto"/>
            </w:tcBorders>
            <w:vAlign w:val="center"/>
            <w:hideMark/>
          </w:tcPr>
          <w:p w14:paraId="1D742C90" w14:textId="77777777" w:rsidR="00C14BE9" w:rsidRPr="00D41F8B" w:rsidRDefault="00C14BE9" w:rsidP="00C14BE9">
            <w:pPr>
              <w:spacing w:line="240" w:lineRule="auto"/>
              <w:rPr>
                <w:rFonts w:cs="Calibri"/>
                <w:color w:val="000000"/>
                <w:szCs w:val="18"/>
              </w:rPr>
            </w:pPr>
          </w:p>
        </w:tc>
        <w:tc>
          <w:tcPr>
            <w:tcW w:w="160" w:type="dxa"/>
            <w:tcBorders>
              <w:left w:val="single" w:sz="4" w:space="0" w:color="auto"/>
            </w:tcBorders>
            <w:vAlign w:val="center"/>
            <w:hideMark/>
          </w:tcPr>
          <w:p w14:paraId="0CDE47FD" w14:textId="77777777" w:rsidR="00C14BE9" w:rsidRPr="00D41F8B" w:rsidRDefault="00C14BE9" w:rsidP="00C14BE9">
            <w:pPr>
              <w:spacing w:line="240" w:lineRule="auto"/>
              <w:rPr>
                <w:szCs w:val="18"/>
              </w:rPr>
            </w:pPr>
          </w:p>
        </w:tc>
      </w:tr>
    </w:tbl>
    <w:p w14:paraId="228F319E" w14:textId="6A74E163" w:rsidR="00053404" w:rsidRPr="00D41F8B" w:rsidRDefault="00053404" w:rsidP="00053404">
      <w:pPr>
        <w:spacing w:line="360" w:lineRule="auto"/>
        <w:jc w:val="both"/>
        <w:rPr>
          <w:rFonts w:cstheme="minorHAnsi"/>
          <w:b/>
          <w:bCs/>
          <w:sz w:val="20"/>
          <w:lang w:eastAsia="en-GB"/>
        </w:rPr>
      </w:pPr>
    </w:p>
    <w:p w14:paraId="20F785D5" w14:textId="77777777" w:rsidR="00053404" w:rsidRPr="00D41F8B" w:rsidRDefault="00053404">
      <w:pPr>
        <w:spacing w:after="160" w:line="259" w:lineRule="auto"/>
        <w:rPr>
          <w:rFonts w:cstheme="minorHAnsi"/>
          <w:b/>
          <w:bCs/>
          <w:sz w:val="20"/>
          <w:lang w:eastAsia="en-GB"/>
        </w:rPr>
      </w:pPr>
      <w:r w:rsidRPr="00D41F8B">
        <w:rPr>
          <w:rFonts w:cstheme="minorHAnsi"/>
          <w:b/>
          <w:bCs/>
          <w:sz w:val="20"/>
          <w:lang w:eastAsia="en-GB"/>
        </w:rPr>
        <w:br w:type="page"/>
      </w:r>
    </w:p>
    <w:p w14:paraId="52D60150" w14:textId="5896AAF2" w:rsidR="00053404" w:rsidRPr="00D41F8B" w:rsidRDefault="00053404" w:rsidP="00053404">
      <w:pPr>
        <w:spacing w:line="360" w:lineRule="auto"/>
        <w:jc w:val="both"/>
        <w:rPr>
          <w:rFonts w:cstheme="minorHAnsi"/>
          <w:b/>
          <w:bCs/>
          <w:sz w:val="20"/>
          <w:lang w:eastAsia="en-GB"/>
        </w:rPr>
      </w:pPr>
      <w:r w:rsidRPr="00D41F8B">
        <w:rPr>
          <w:rFonts w:cstheme="minorHAnsi"/>
          <w:b/>
          <w:bCs/>
          <w:sz w:val="20"/>
          <w:lang w:eastAsia="en-GB"/>
        </w:rPr>
        <w:lastRenderedPageBreak/>
        <w:t xml:space="preserve">BIJLAGE 3 – </w:t>
      </w:r>
      <w:r w:rsidR="00173424" w:rsidRPr="00D41F8B">
        <w:rPr>
          <w:rFonts w:cstheme="minorHAnsi"/>
          <w:b/>
          <w:bCs/>
          <w:sz w:val="20"/>
          <w:lang w:eastAsia="en-GB"/>
        </w:rPr>
        <w:t xml:space="preserve">OPTIONELE </w:t>
      </w:r>
      <w:r w:rsidRPr="00D41F8B">
        <w:rPr>
          <w:rFonts w:cstheme="minorHAnsi"/>
          <w:b/>
          <w:bCs/>
          <w:sz w:val="20"/>
          <w:lang w:eastAsia="en-GB"/>
        </w:rPr>
        <w:t xml:space="preserve">DIENSTEN </w:t>
      </w:r>
      <w:r w:rsidR="00C14BE9" w:rsidRPr="00D41F8B">
        <w:rPr>
          <w:rFonts w:cstheme="minorHAnsi"/>
          <w:b/>
          <w:bCs/>
          <w:sz w:val="20"/>
          <w:lang w:eastAsia="en-GB"/>
        </w:rPr>
        <w:t>AAN VSV</w:t>
      </w:r>
    </w:p>
    <w:tbl>
      <w:tblPr>
        <w:tblW w:w="8768" w:type="dxa"/>
        <w:tblCellMar>
          <w:left w:w="70" w:type="dxa"/>
          <w:right w:w="70" w:type="dxa"/>
        </w:tblCellMar>
        <w:tblLook w:val="04A0" w:firstRow="1" w:lastRow="0" w:firstColumn="1" w:lastColumn="0" w:noHBand="0" w:noVBand="1"/>
      </w:tblPr>
      <w:tblGrid>
        <w:gridCol w:w="1710"/>
        <w:gridCol w:w="1733"/>
        <w:gridCol w:w="2142"/>
        <w:gridCol w:w="1730"/>
        <w:gridCol w:w="1453"/>
      </w:tblGrid>
      <w:tr w:rsidR="00D41F8B" w:rsidRPr="00D41F8B" w14:paraId="4B3BE43B" w14:textId="77777777" w:rsidTr="00D41F8B">
        <w:trPr>
          <w:trHeight w:val="748"/>
        </w:trPr>
        <w:tc>
          <w:tcPr>
            <w:tcW w:w="1710" w:type="dxa"/>
            <w:tcBorders>
              <w:top w:val="single" w:sz="8" w:space="0" w:color="auto"/>
              <w:left w:val="single" w:sz="8" w:space="0" w:color="auto"/>
              <w:bottom w:val="single" w:sz="8" w:space="0" w:color="000000"/>
              <w:right w:val="single" w:sz="8" w:space="0" w:color="auto"/>
            </w:tcBorders>
            <w:vAlign w:val="center"/>
          </w:tcPr>
          <w:p w14:paraId="283C9720" w14:textId="34DDB55F" w:rsidR="00D41F8B" w:rsidRPr="00D41F8B" w:rsidRDefault="00D41F8B" w:rsidP="00D41F8B">
            <w:pPr>
              <w:spacing w:line="240" w:lineRule="auto"/>
              <w:rPr>
                <w:rFonts w:cs="Calibri"/>
                <w:color w:val="000000"/>
                <w:szCs w:val="18"/>
              </w:rPr>
            </w:pPr>
            <w:r w:rsidRPr="00D41F8B">
              <w:rPr>
                <w:rFonts w:cs="Calibri"/>
                <w:b/>
                <w:bCs/>
                <w:color w:val="000000"/>
                <w:szCs w:val="18"/>
              </w:rPr>
              <w:t>Thema</w:t>
            </w:r>
          </w:p>
        </w:tc>
        <w:tc>
          <w:tcPr>
            <w:tcW w:w="1733" w:type="dxa"/>
            <w:tcBorders>
              <w:top w:val="single" w:sz="8" w:space="0" w:color="auto"/>
              <w:left w:val="single" w:sz="8" w:space="0" w:color="auto"/>
              <w:bottom w:val="single" w:sz="8" w:space="0" w:color="000000"/>
              <w:right w:val="single" w:sz="8" w:space="0" w:color="auto"/>
            </w:tcBorders>
            <w:vAlign w:val="center"/>
          </w:tcPr>
          <w:p w14:paraId="377E81F7" w14:textId="3883C837" w:rsidR="00D41F8B" w:rsidRPr="00D41F8B" w:rsidRDefault="00D41F8B" w:rsidP="00D41F8B">
            <w:pPr>
              <w:spacing w:line="240" w:lineRule="auto"/>
              <w:rPr>
                <w:rFonts w:cs="Calibri"/>
                <w:color w:val="000000"/>
                <w:szCs w:val="18"/>
              </w:rPr>
            </w:pPr>
            <w:r w:rsidRPr="00D41F8B">
              <w:rPr>
                <w:rFonts w:cs="Calibri"/>
                <w:b/>
                <w:bCs/>
                <w:color w:val="000000"/>
                <w:szCs w:val="18"/>
              </w:rPr>
              <w:t>Omvat</w:t>
            </w:r>
          </w:p>
        </w:tc>
        <w:tc>
          <w:tcPr>
            <w:tcW w:w="2142" w:type="dxa"/>
            <w:tcBorders>
              <w:top w:val="single" w:sz="4" w:space="0" w:color="auto"/>
              <w:left w:val="nil"/>
              <w:bottom w:val="nil"/>
              <w:right w:val="single" w:sz="8" w:space="0" w:color="auto"/>
            </w:tcBorders>
            <w:vAlign w:val="center"/>
          </w:tcPr>
          <w:p w14:paraId="0B4CA452" w14:textId="32A4C37E" w:rsidR="00D41F8B" w:rsidRPr="00D41F8B" w:rsidRDefault="00D41F8B" w:rsidP="00D41F8B">
            <w:pPr>
              <w:spacing w:line="240" w:lineRule="auto"/>
              <w:rPr>
                <w:rFonts w:cs="Calibri"/>
                <w:color w:val="000000"/>
                <w:szCs w:val="18"/>
              </w:rPr>
            </w:pPr>
            <w:r w:rsidRPr="00D41F8B">
              <w:rPr>
                <w:rFonts w:cs="Calibri"/>
                <w:b/>
                <w:bCs/>
                <w:color w:val="000000"/>
                <w:szCs w:val="18"/>
              </w:rPr>
              <w:t>Waar belegd</w:t>
            </w:r>
          </w:p>
        </w:tc>
        <w:tc>
          <w:tcPr>
            <w:tcW w:w="1730" w:type="dxa"/>
            <w:tcBorders>
              <w:top w:val="single" w:sz="8" w:space="0" w:color="auto"/>
              <w:left w:val="single" w:sz="8" w:space="0" w:color="auto"/>
              <w:bottom w:val="single" w:sz="8" w:space="0" w:color="000000"/>
              <w:right w:val="single" w:sz="8" w:space="0" w:color="auto"/>
            </w:tcBorders>
            <w:vAlign w:val="center"/>
          </w:tcPr>
          <w:p w14:paraId="16488B20" w14:textId="75EC869F" w:rsidR="00D41F8B" w:rsidRPr="00D41F8B" w:rsidRDefault="00D41F8B" w:rsidP="00D41F8B">
            <w:pPr>
              <w:spacing w:line="240" w:lineRule="auto"/>
              <w:rPr>
                <w:rFonts w:cs="Calibri"/>
                <w:color w:val="000000"/>
                <w:szCs w:val="18"/>
              </w:rPr>
            </w:pPr>
            <w:r w:rsidRPr="00D41F8B">
              <w:rPr>
                <w:rFonts w:cs="Calibri"/>
                <w:b/>
                <w:bCs/>
                <w:color w:val="000000"/>
                <w:szCs w:val="18"/>
              </w:rPr>
              <w:t>Dienst RSO?</w:t>
            </w:r>
          </w:p>
        </w:tc>
        <w:tc>
          <w:tcPr>
            <w:tcW w:w="1453" w:type="dxa"/>
            <w:tcBorders>
              <w:top w:val="single" w:sz="8" w:space="0" w:color="auto"/>
              <w:left w:val="single" w:sz="8" w:space="0" w:color="auto"/>
              <w:bottom w:val="single" w:sz="8" w:space="0" w:color="000000"/>
              <w:right w:val="single" w:sz="8" w:space="0" w:color="auto"/>
            </w:tcBorders>
            <w:vAlign w:val="center"/>
          </w:tcPr>
          <w:p w14:paraId="780DF9FA" w14:textId="7BA25EDC" w:rsidR="00D41F8B" w:rsidRPr="00D41F8B" w:rsidRDefault="00D41F8B" w:rsidP="00D41F8B">
            <w:pPr>
              <w:spacing w:line="240" w:lineRule="auto"/>
              <w:jc w:val="center"/>
              <w:rPr>
                <w:rFonts w:cs="Calibri"/>
                <w:b/>
                <w:bCs/>
                <w:color w:val="000000"/>
                <w:szCs w:val="18"/>
              </w:rPr>
            </w:pPr>
            <w:r>
              <w:rPr>
                <w:rFonts w:cs="Calibri"/>
                <w:b/>
                <w:bCs/>
                <w:color w:val="000000"/>
                <w:szCs w:val="18"/>
              </w:rPr>
              <w:t>T</w:t>
            </w:r>
            <w:r w:rsidRPr="00D41F8B">
              <w:rPr>
                <w:rFonts w:cs="Calibri"/>
                <w:b/>
                <w:bCs/>
                <w:color w:val="000000"/>
                <w:szCs w:val="18"/>
              </w:rPr>
              <w:t>arief</w:t>
            </w:r>
            <w:r>
              <w:rPr>
                <w:rFonts w:cs="Calibri"/>
                <w:b/>
                <w:bCs/>
                <w:color w:val="000000"/>
                <w:szCs w:val="18"/>
              </w:rPr>
              <w:t xml:space="preserve"> 2026</w:t>
            </w:r>
          </w:p>
        </w:tc>
      </w:tr>
      <w:tr w:rsidR="00D41F8B" w:rsidRPr="00D41F8B" w14:paraId="2B095E0E" w14:textId="62D6C22E" w:rsidTr="00C10B78">
        <w:trPr>
          <w:trHeight w:val="1399"/>
        </w:trPr>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14:paraId="28B90F37" w14:textId="65EB614D" w:rsidR="00D41F8B" w:rsidRPr="00D41F8B" w:rsidRDefault="00D41F8B" w:rsidP="00C14BE9">
            <w:pPr>
              <w:spacing w:line="240" w:lineRule="auto"/>
              <w:rPr>
                <w:rFonts w:cs="Calibri"/>
                <w:color w:val="000000"/>
                <w:szCs w:val="18"/>
              </w:rPr>
            </w:pPr>
            <w:proofErr w:type="spellStart"/>
            <w:r w:rsidRPr="00D41F8B">
              <w:rPr>
                <w:rFonts w:cs="Calibri"/>
                <w:color w:val="000000"/>
                <w:szCs w:val="18"/>
              </w:rPr>
              <w:t>Overleg</w:t>
            </w:r>
            <w:r>
              <w:rPr>
                <w:rFonts w:cs="Calibri"/>
                <w:color w:val="000000"/>
                <w:szCs w:val="18"/>
              </w:rPr>
              <w:t>-</w:t>
            </w:r>
            <w:r w:rsidRPr="00D41F8B">
              <w:rPr>
                <w:rFonts w:cs="Calibri"/>
                <w:color w:val="000000"/>
                <w:szCs w:val="18"/>
              </w:rPr>
              <w:t>structuren</w:t>
            </w:r>
            <w:proofErr w:type="spellEnd"/>
            <w:r w:rsidRPr="00D41F8B">
              <w:rPr>
                <w:rFonts w:cs="Calibri"/>
                <w:color w:val="000000"/>
                <w:szCs w:val="18"/>
              </w:rPr>
              <w:t xml:space="preserve"> en </w:t>
            </w:r>
            <w:proofErr w:type="spellStart"/>
            <w:r w:rsidRPr="00D41F8B">
              <w:rPr>
                <w:rFonts w:cs="Calibri"/>
                <w:color w:val="000000"/>
                <w:szCs w:val="18"/>
              </w:rPr>
              <w:t>governance</w:t>
            </w:r>
            <w:proofErr w:type="spellEnd"/>
          </w:p>
        </w:tc>
        <w:tc>
          <w:tcPr>
            <w:tcW w:w="1733" w:type="dxa"/>
            <w:vMerge w:val="restart"/>
            <w:tcBorders>
              <w:top w:val="single" w:sz="8" w:space="0" w:color="auto"/>
              <w:left w:val="single" w:sz="8" w:space="0" w:color="auto"/>
              <w:bottom w:val="single" w:sz="8" w:space="0" w:color="000000"/>
              <w:right w:val="single" w:sz="8" w:space="0" w:color="auto"/>
            </w:tcBorders>
            <w:vAlign w:val="center"/>
            <w:hideMark/>
          </w:tcPr>
          <w:p w14:paraId="5E898978" w14:textId="77777777" w:rsidR="00D41F8B" w:rsidRPr="00D41F8B" w:rsidRDefault="00D41F8B" w:rsidP="00C14BE9">
            <w:pPr>
              <w:spacing w:line="240" w:lineRule="auto"/>
              <w:rPr>
                <w:rFonts w:cs="Calibri"/>
                <w:color w:val="000000"/>
                <w:szCs w:val="18"/>
              </w:rPr>
            </w:pPr>
            <w:r w:rsidRPr="00D41F8B">
              <w:rPr>
                <w:rFonts w:cs="Calibri"/>
                <w:color w:val="000000"/>
                <w:szCs w:val="18"/>
              </w:rPr>
              <w:t>Organiseren van regionaal en landelijk overleg en besluitvorming met eindgebruikers en stakeholders.</w:t>
            </w:r>
          </w:p>
        </w:tc>
        <w:tc>
          <w:tcPr>
            <w:tcW w:w="2142" w:type="dxa"/>
            <w:tcBorders>
              <w:top w:val="single" w:sz="4" w:space="0" w:color="auto"/>
              <w:left w:val="nil"/>
              <w:bottom w:val="nil"/>
              <w:right w:val="single" w:sz="8" w:space="0" w:color="auto"/>
            </w:tcBorders>
            <w:vAlign w:val="center"/>
            <w:hideMark/>
          </w:tcPr>
          <w:p w14:paraId="5D6BAE4A" w14:textId="77777777" w:rsidR="00D41F8B" w:rsidRPr="00D41F8B" w:rsidRDefault="00D41F8B" w:rsidP="00C14BE9">
            <w:pPr>
              <w:spacing w:line="240" w:lineRule="auto"/>
              <w:rPr>
                <w:rFonts w:cs="Calibri"/>
                <w:color w:val="000000"/>
                <w:szCs w:val="18"/>
              </w:rPr>
            </w:pPr>
            <w:r w:rsidRPr="00D41F8B">
              <w:rPr>
                <w:rFonts w:cs="Calibri"/>
                <w:color w:val="000000"/>
                <w:szCs w:val="18"/>
              </w:rPr>
              <w:t xml:space="preserve">Landelijke </w:t>
            </w:r>
            <w:proofErr w:type="spellStart"/>
            <w:r w:rsidRPr="00D41F8B">
              <w:rPr>
                <w:rFonts w:cs="Calibri"/>
                <w:color w:val="000000"/>
                <w:szCs w:val="18"/>
              </w:rPr>
              <w:t>governance</w:t>
            </w:r>
            <w:proofErr w:type="spellEnd"/>
            <w:r w:rsidRPr="00D41F8B">
              <w:rPr>
                <w:rFonts w:cs="Calibri"/>
                <w:color w:val="000000"/>
                <w:szCs w:val="18"/>
              </w:rPr>
              <w:t xml:space="preserve"> onder regie van Blinkz bepaalt strategische kader en keuzes </w:t>
            </w:r>
            <w:proofErr w:type="spellStart"/>
            <w:r w:rsidRPr="00D41F8B">
              <w:rPr>
                <w:rFonts w:cs="Calibri"/>
                <w:color w:val="000000"/>
                <w:szCs w:val="18"/>
              </w:rPr>
              <w:t>mbt</w:t>
            </w:r>
            <w:proofErr w:type="spellEnd"/>
            <w:r w:rsidRPr="00D41F8B">
              <w:rPr>
                <w:rFonts w:cs="Calibri"/>
                <w:color w:val="000000"/>
                <w:szCs w:val="18"/>
              </w:rPr>
              <w:t xml:space="preserve"> het afsprakenstelsel.</w:t>
            </w:r>
          </w:p>
        </w:tc>
        <w:tc>
          <w:tcPr>
            <w:tcW w:w="1730" w:type="dxa"/>
            <w:vMerge w:val="restart"/>
            <w:tcBorders>
              <w:top w:val="single" w:sz="8" w:space="0" w:color="auto"/>
              <w:left w:val="single" w:sz="8" w:space="0" w:color="auto"/>
              <w:bottom w:val="single" w:sz="8" w:space="0" w:color="000000"/>
              <w:right w:val="single" w:sz="8" w:space="0" w:color="auto"/>
            </w:tcBorders>
            <w:vAlign w:val="center"/>
            <w:hideMark/>
          </w:tcPr>
          <w:p w14:paraId="070A23BA" w14:textId="77777777" w:rsidR="00D41F8B" w:rsidRPr="00D41F8B" w:rsidRDefault="00D41F8B" w:rsidP="00C14BE9">
            <w:pPr>
              <w:spacing w:line="240" w:lineRule="auto"/>
              <w:rPr>
                <w:rFonts w:cs="Calibri"/>
                <w:color w:val="000000"/>
                <w:szCs w:val="18"/>
              </w:rPr>
            </w:pPr>
            <w:r w:rsidRPr="00D41F8B">
              <w:rPr>
                <w:rFonts w:cs="Calibri"/>
                <w:color w:val="000000"/>
                <w:szCs w:val="18"/>
              </w:rPr>
              <w:t>Optioneel (organisatie regio-overleg in afstemming met VSV).</w:t>
            </w:r>
          </w:p>
        </w:tc>
        <w:tc>
          <w:tcPr>
            <w:tcW w:w="1453" w:type="dxa"/>
            <w:vMerge w:val="restart"/>
            <w:tcBorders>
              <w:top w:val="single" w:sz="8" w:space="0" w:color="auto"/>
              <w:left w:val="single" w:sz="8" w:space="0" w:color="auto"/>
              <w:right w:val="single" w:sz="8" w:space="0" w:color="auto"/>
            </w:tcBorders>
            <w:vAlign w:val="center"/>
          </w:tcPr>
          <w:p w14:paraId="63E440F1" w14:textId="77777777" w:rsidR="00D41F8B" w:rsidRPr="00D41F8B" w:rsidRDefault="00D41F8B" w:rsidP="00C14BE9">
            <w:pPr>
              <w:spacing w:line="240" w:lineRule="auto"/>
              <w:rPr>
                <w:rFonts w:cs="Calibri"/>
                <w:color w:val="000000"/>
                <w:szCs w:val="18"/>
              </w:rPr>
            </w:pPr>
          </w:p>
        </w:tc>
      </w:tr>
      <w:tr w:rsidR="00D41F8B" w:rsidRPr="00D41F8B" w14:paraId="6A28FA14" w14:textId="469C3C69" w:rsidTr="00C10B78">
        <w:trPr>
          <w:trHeight w:val="1313"/>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2169FD81" w14:textId="77777777" w:rsidR="00D41F8B" w:rsidRPr="00D41F8B" w:rsidRDefault="00D41F8B" w:rsidP="00C14BE9">
            <w:pPr>
              <w:spacing w:line="240" w:lineRule="auto"/>
              <w:rPr>
                <w:rFonts w:cs="Calibri"/>
                <w:color w:val="000000"/>
                <w:szCs w:val="18"/>
              </w:rPr>
            </w:pPr>
          </w:p>
        </w:tc>
        <w:tc>
          <w:tcPr>
            <w:tcW w:w="1733" w:type="dxa"/>
            <w:vMerge/>
            <w:tcBorders>
              <w:top w:val="single" w:sz="8" w:space="0" w:color="auto"/>
              <w:left w:val="single" w:sz="8" w:space="0" w:color="auto"/>
              <w:bottom w:val="single" w:sz="8" w:space="0" w:color="000000"/>
              <w:right w:val="single" w:sz="8" w:space="0" w:color="auto"/>
            </w:tcBorders>
            <w:vAlign w:val="center"/>
            <w:hideMark/>
          </w:tcPr>
          <w:p w14:paraId="7A2EFD19" w14:textId="77777777" w:rsidR="00D41F8B" w:rsidRPr="00D41F8B" w:rsidRDefault="00D41F8B" w:rsidP="00C14BE9">
            <w:pPr>
              <w:spacing w:line="240" w:lineRule="auto"/>
              <w:rPr>
                <w:rFonts w:cs="Calibri"/>
                <w:color w:val="000000"/>
                <w:szCs w:val="18"/>
              </w:rPr>
            </w:pPr>
          </w:p>
        </w:tc>
        <w:tc>
          <w:tcPr>
            <w:tcW w:w="2142" w:type="dxa"/>
            <w:tcBorders>
              <w:top w:val="nil"/>
              <w:left w:val="single" w:sz="8" w:space="0" w:color="auto"/>
              <w:bottom w:val="nil"/>
              <w:right w:val="single" w:sz="8" w:space="0" w:color="auto"/>
            </w:tcBorders>
            <w:vAlign w:val="center"/>
            <w:hideMark/>
          </w:tcPr>
          <w:p w14:paraId="77B0B3F8" w14:textId="77777777" w:rsidR="00D41F8B" w:rsidRPr="00D41F8B" w:rsidRDefault="00D41F8B" w:rsidP="00C14BE9">
            <w:pPr>
              <w:spacing w:line="240" w:lineRule="auto"/>
              <w:rPr>
                <w:rFonts w:cs="Calibri"/>
                <w:color w:val="000000"/>
                <w:szCs w:val="18"/>
              </w:rPr>
            </w:pPr>
            <w:r w:rsidRPr="00D41F8B">
              <w:rPr>
                <w:rFonts w:cs="Calibri"/>
                <w:color w:val="000000"/>
                <w:szCs w:val="18"/>
              </w:rPr>
              <w:t xml:space="preserve">Landelijke gebruikersgroep van viewer bepaalt functionele kader en keuzes </w:t>
            </w:r>
            <w:proofErr w:type="spellStart"/>
            <w:r w:rsidRPr="00D41F8B">
              <w:rPr>
                <w:rFonts w:cs="Calibri"/>
                <w:color w:val="000000"/>
                <w:szCs w:val="18"/>
              </w:rPr>
              <w:t>mbt</w:t>
            </w:r>
            <w:proofErr w:type="spellEnd"/>
            <w:r w:rsidRPr="00D41F8B">
              <w:rPr>
                <w:rFonts w:cs="Calibri"/>
                <w:color w:val="000000"/>
                <w:szCs w:val="18"/>
              </w:rPr>
              <w:t xml:space="preserve"> gebruik viewer.</w:t>
            </w:r>
          </w:p>
        </w:tc>
        <w:tc>
          <w:tcPr>
            <w:tcW w:w="1730" w:type="dxa"/>
            <w:vMerge/>
            <w:tcBorders>
              <w:top w:val="single" w:sz="8" w:space="0" w:color="auto"/>
              <w:left w:val="single" w:sz="8" w:space="0" w:color="auto"/>
              <w:bottom w:val="single" w:sz="8" w:space="0" w:color="000000"/>
              <w:right w:val="single" w:sz="8" w:space="0" w:color="auto"/>
            </w:tcBorders>
            <w:vAlign w:val="center"/>
            <w:hideMark/>
          </w:tcPr>
          <w:p w14:paraId="50F53617" w14:textId="77777777" w:rsidR="00D41F8B" w:rsidRPr="00D41F8B" w:rsidRDefault="00D41F8B" w:rsidP="00C14BE9">
            <w:pPr>
              <w:spacing w:line="240" w:lineRule="auto"/>
              <w:rPr>
                <w:rFonts w:cs="Calibri"/>
                <w:color w:val="000000"/>
                <w:szCs w:val="18"/>
              </w:rPr>
            </w:pPr>
          </w:p>
        </w:tc>
        <w:tc>
          <w:tcPr>
            <w:tcW w:w="1453" w:type="dxa"/>
            <w:vMerge/>
            <w:tcBorders>
              <w:left w:val="single" w:sz="8" w:space="0" w:color="auto"/>
              <w:bottom w:val="nil"/>
              <w:right w:val="single" w:sz="8" w:space="0" w:color="auto"/>
            </w:tcBorders>
            <w:vAlign w:val="center"/>
          </w:tcPr>
          <w:p w14:paraId="72C66055" w14:textId="77777777" w:rsidR="00D41F8B" w:rsidRPr="00D41F8B" w:rsidRDefault="00D41F8B" w:rsidP="00C14BE9">
            <w:pPr>
              <w:spacing w:line="240" w:lineRule="auto"/>
              <w:rPr>
                <w:rFonts w:cs="Calibri"/>
                <w:color w:val="000000"/>
                <w:szCs w:val="18"/>
              </w:rPr>
            </w:pPr>
          </w:p>
        </w:tc>
      </w:tr>
      <w:tr w:rsidR="00D41F8B" w:rsidRPr="00D41F8B" w14:paraId="5F214315" w14:textId="5ABF210F" w:rsidTr="00C10B78">
        <w:trPr>
          <w:trHeight w:val="870"/>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61D26F18" w14:textId="77777777" w:rsidR="00D41F8B" w:rsidRPr="00D41F8B" w:rsidRDefault="00D41F8B" w:rsidP="00C14BE9">
            <w:pPr>
              <w:spacing w:line="240" w:lineRule="auto"/>
              <w:rPr>
                <w:rFonts w:cs="Calibri"/>
                <w:color w:val="000000"/>
                <w:szCs w:val="18"/>
              </w:rPr>
            </w:pPr>
          </w:p>
        </w:tc>
        <w:tc>
          <w:tcPr>
            <w:tcW w:w="1733" w:type="dxa"/>
            <w:vMerge/>
            <w:tcBorders>
              <w:top w:val="single" w:sz="8" w:space="0" w:color="auto"/>
              <w:left w:val="single" w:sz="8" w:space="0" w:color="auto"/>
              <w:bottom w:val="single" w:sz="8" w:space="0" w:color="000000"/>
              <w:right w:val="single" w:sz="8" w:space="0" w:color="auto"/>
            </w:tcBorders>
            <w:vAlign w:val="center"/>
            <w:hideMark/>
          </w:tcPr>
          <w:p w14:paraId="60FCDB36" w14:textId="77777777" w:rsidR="00D41F8B" w:rsidRPr="00D41F8B" w:rsidRDefault="00D41F8B" w:rsidP="00C14BE9">
            <w:pPr>
              <w:spacing w:line="240" w:lineRule="auto"/>
              <w:rPr>
                <w:rFonts w:cs="Calibri"/>
                <w:color w:val="000000"/>
                <w:szCs w:val="18"/>
              </w:rPr>
            </w:pPr>
          </w:p>
        </w:tc>
        <w:tc>
          <w:tcPr>
            <w:tcW w:w="2142" w:type="dxa"/>
            <w:tcBorders>
              <w:top w:val="nil"/>
              <w:left w:val="nil"/>
              <w:bottom w:val="single" w:sz="8" w:space="0" w:color="auto"/>
              <w:right w:val="single" w:sz="8" w:space="0" w:color="auto"/>
            </w:tcBorders>
            <w:vAlign w:val="center"/>
            <w:hideMark/>
          </w:tcPr>
          <w:p w14:paraId="5F728B3F" w14:textId="182BCD22" w:rsidR="00D41F8B" w:rsidRPr="00D41F8B" w:rsidRDefault="00D41F8B" w:rsidP="00C14BE9">
            <w:pPr>
              <w:spacing w:line="240" w:lineRule="auto"/>
              <w:rPr>
                <w:rFonts w:cs="Calibri"/>
                <w:color w:val="000000"/>
                <w:szCs w:val="18"/>
              </w:rPr>
            </w:pPr>
            <w:r w:rsidRPr="00D41F8B">
              <w:rPr>
                <w:rFonts w:cs="Calibri"/>
                <w:color w:val="000000"/>
                <w:szCs w:val="18"/>
              </w:rPr>
              <w:t xml:space="preserve">Regionaal beheer (VSV/RSO) organiseert tactisch en operationele keuzes. Regio levert landelijk input en </w:t>
            </w:r>
            <w:proofErr w:type="spellStart"/>
            <w:r w:rsidRPr="00D41F8B">
              <w:rPr>
                <w:rFonts w:cs="Calibri"/>
                <w:color w:val="000000"/>
                <w:szCs w:val="18"/>
              </w:rPr>
              <w:t>vice</w:t>
            </w:r>
            <w:proofErr w:type="spellEnd"/>
            <w:r w:rsidRPr="00D41F8B">
              <w:rPr>
                <w:rFonts w:cs="Calibri"/>
                <w:color w:val="000000"/>
                <w:szCs w:val="18"/>
              </w:rPr>
              <w:t xml:space="preserve"> versa </w:t>
            </w:r>
          </w:p>
        </w:tc>
        <w:tc>
          <w:tcPr>
            <w:tcW w:w="1730" w:type="dxa"/>
            <w:vMerge/>
            <w:tcBorders>
              <w:top w:val="single" w:sz="8" w:space="0" w:color="auto"/>
              <w:left w:val="single" w:sz="8" w:space="0" w:color="auto"/>
              <w:bottom w:val="single" w:sz="8" w:space="0" w:color="000000"/>
              <w:right w:val="single" w:sz="8" w:space="0" w:color="auto"/>
            </w:tcBorders>
            <w:vAlign w:val="center"/>
            <w:hideMark/>
          </w:tcPr>
          <w:p w14:paraId="4854C78D" w14:textId="77777777" w:rsidR="00D41F8B" w:rsidRPr="00D41F8B" w:rsidRDefault="00D41F8B" w:rsidP="00C14BE9">
            <w:pPr>
              <w:spacing w:line="240" w:lineRule="auto"/>
              <w:rPr>
                <w:rFonts w:cs="Calibri"/>
                <w:color w:val="000000"/>
                <w:szCs w:val="18"/>
              </w:rPr>
            </w:pPr>
          </w:p>
        </w:tc>
        <w:tc>
          <w:tcPr>
            <w:tcW w:w="1453" w:type="dxa"/>
            <w:vMerge/>
            <w:tcBorders>
              <w:left w:val="single" w:sz="8" w:space="0" w:color="auto"/>
              <w:bottom w:val="single" w:sz="8" w:space="0" w:color="000000"/>
              <w:right w:val="single" w:sz="8" w:space="0" w:color="auto"/>
            </w:tcBorders>
            <w:vAlign w:val="center"/>
          </w:tcPr>
          <w:p w14:paraId="71642F76" w14:textId="77777777" w:rsidR="00D41F8B" w:rsidRPr="00D41F8B" w:rsidRDefault="00D41F8B" w:rsidP="00C14BE9">
            <w:pPr>
              <w:spacing w:line="240" w:lineRule="auto"/>
              <w:rPr>
                <w:rFonts w:cs="Calibri"/>
                <w:color w:val="000000"/>
                <w:szCs w:val="18"/>
              </w:rPr>
            </w:pPr>
          </w:p>
        </w:tc>
      </w:tr>
      <w:tr w:rsidR="00D41F8B" w:rsidRPr="00D41F8B" w14:paraId="5AB68A43" w14:textId="2B7DBB1A" w:rsidTr="003B5140">
        <w:trPr>
          <w:trHeight w:val="855"/>
        </w:trPr>
        <w:tc>
          <w:tcPr>
            <w:tcW w:w="1710" w:type="dxa"/>
            <w:vMerge w:val="restart"/>
            <w:tcBorders>
              <w:top w:val="nil"/>
              <w:left w:val="single" w:sz="8" w:space="0" w:color="auto"/>
              <w:bottom w:val="single" w:sz="8" w:space="0" w:color="000000"/>
              <w:right w:val="single" w:sz="8" w:space="0" w:color="auto"/>
            </w:tcBorders>
            <w:vAlign w:val="center"/>
            <w:hideMark/>
          </w:tcPr>
          <w:p w14:paraId="1A17665B" w14:textId="52638506" w:rsidR="00D41F8B" w:rsidRPr="00D41F8B" w:rsidRDefault="00D41F8B" w:rsidP="00C14BE9">
            <w:pPr>
              <w:spacing w:line="240" w:lineRule="auto"/>
              <w:rPr>
                <w:rFonts w:cs="Calibri"/>
                <w:color w:val="000000"/>
                <w:szCs w:val="18"/>
              </w:rPr>
            </w:pPr>
            <w:r w:rsidRPr="00D41F8B">
              <w:rPr>
                <w:rFonts w:cs="Calibri"/>
                <w:color w:val="000000"/>
                <w:szCs w:val="18"/>
              </w:rPr>
              <w:t>Helpdesk zorgverleners</w:t>
            </w:r>
          </w:p>
        </w:tc>
        <w:tc>
          <w:tcPr>
            <w:tcW w:w="1733" w:type="dxa"/>
            <w:tcBorders>
              <w:top w:val="nil"/>
              <w:left w:val="nil"/>
              <w:bottom w:val="nil"/>
              <w:right w:val="single" w:sz="8" w:space="0" w:color="auto"/>
            </w:tcBorders>
            <w:vAlign w:val="center"/>
            <w:hideMark/>
          </w:tcPr>
          <w:p w14:paraId="0EBE6FDA" w14:textId="77777777" w:rsidR="00D41F8B" w:rsidRPr="00D41F8B" w:rsidRDefault="00D41F8B" w:rsidP="00C14BE9">
            <w:pPr>
              <w:spacing w:line="240" w:lineRule="auto"/>
              <w:rPr>
                <w:rFonts w:cs="Calibri"/>
                <w:color w:val="000000"/>
                <w:szCs w:val="18"/>
              </w:rPr>
            </w:pPr>
            <w:r w:rsidRPr="00D41F8B">
              <w:rPr>
                <w:rFonts w:cs="Calibri"/>
                <w:color w:val="000000"/>
                <w:szCs w:val="18"/>
              </w:rPr>
              <w:t>Eerstelijns en tweedelijns ondersteuning voor incidenten.</w:t>
            </w:r>
          </w:p>
        </w:tc>
        <w:tc>
          <w:tcPr>
            <w:tcW w:w="2142" w:type="dxa"/>
            <w:tcBorders>
              <w:top w:val="nil"/>
              <w:left w:val="nil"/>
              <w:bottom w:val="nil"/>
              <w:right w:val="single" w:sz="8" w:space="0" w:color="auto"/>
            </w:tcBorders>
            <w:vAlign w:val="center"/>
            <w:hideMark/>
          </w:tcPr>
          <w:p w14:paraId="3AD5B9EA" w14:textId="77777777" w:rsidR="00D41F8B" w:rsidRPr="00D41F8B" w:rsidRDefault="00D41F8B" w:rsidP="00C14BE9">
            <w:pPr>
              <w:spacing w:line="240" w:lineRule="auto"/>
              <w:rPr>
                <w:rFonts w:cs="Calibri"/>
                <w:color w:val="000000"/>
                <w:szCs w:val="18"/>
              </w:rPr>
            </w:pPr>
            <w:r w:rsidRPr="00D41F8B">
              <w:rPr>
                <w:rFonts w:cs="Calibri"/>
                <w:color w:val="000000"/>
                <w:szCs w:val="18"/>
              </w:rPr>
              <w:t xml:space="preserve">Eerstelijns ondersteuning zoals nu: zorgmedewerkers benaderen eigen helpdesk/ICT dienst van de zorginstelling. Zorgaanbieders hebben contact met eigen leveranciers. </w:t>
            </w:r>
          </w:p>
        </w:tc>
        <w:tc>
          <w:tcPr>
            <w:tcW w:w="1730" w:type="dxa"/>
            <w:tcBorders>
              <w:top w:val="nil"/>
              <w:left w:val="nil"/>
              <w:bottom w:val="nil"/>
              <w:right w:val="single" w:sz="8" w:space="0" w:color="auto"/>
            </w:tcBorders>
            <w:vAlign w:val="center"/>
            <w:hideMark/>
          </w:tcPr>
          <w:p w14:paraId="344A16EE" w14:textId="77777777" w:rsidR="00D41F8B" w:rsidRPr="00D41F8B" w:rsidRDefault="00D41F8B" w:rsidP="00C14BE9">
            <w:pPr>
              <w:spacing w:line="240" w:lineRule="auto"/>
              <w:rPr>
                <w:rFonts w:cs="Calibri"/>
                <w:color w:val="000000"/>
                <w:szCs w:val="18"/>
              </w:rPr>
            </w:pPr>
            <w:r w:rsidRPr="00D41F8B">
              <w:rPr>
                <w:rFonts w:cs="Calibri"/>
                <w:color w:val="000000"/>
                <w:szCs w:val="18"/>
              </w:rPr>
              <w:t>Ja, optioneel.</w:t>
            </w:r>
          </w:p>
        </w:tc>
        <w:tc>
          <w:tcPr>
            <w:tcW w:w="1453" w:type="dxa"/>
            <w:vMerge w:val="restart"/>
            <w:tcBorders>
              <w:top w:val="nil"/>
              <w:left w:val="nil"/>
              <w:right w:val="single" w:sz="8" w:space="0" w:color="auto"/>
            </w:tcBorders>
            <w:vAlign w:val="center"/>
          </w:tcPr>
          <w:p w14:paraId="117FAA64" w14:textId="77777777" w:rsidR="00D41F8B" w:rsidRPr="00D41F8B" w:rsidRDefault="00D41F8B" w:rsidP="00C14BE9">
            <w:pPr>
              <w:spacing w:line="240" w:lineRule="auto"/>
              <w:rPr>
                <w:rFonts w:cs="Calibri"/>
                <w:color w:val="000000"/>
                <w:szCs w:val="18"/>
              </w:rPr>
            </w:pPr>
          </w:p>
        </w:tc>
      </w:tr>
      <w:tr w:rsidR="00D41F8B" w:rsidRPr="00D41F8B" w14:paraId="61CA11F4" w14:textId="69B87EEA" w:rsidTr="003B5140">
        <w:trPr>
          <w:trHeight w:val="1730"/>
        </w:trPr>
        <w:tc>
          <w:tcPr>
            <w:tcW w:w="1710" w:type="dxa"/>
            <w:vMerge/>
            <w:tcBorders>
              <w:top w:val="nil"/>
              <w:left w:val="single" w:sz="8" w:space="0" w:color="auto"/>
              <w:bottom w:val="single" w:sz="8" w:space="0" w:color="000000"/>
              <w:right w:val="single" w:sz="8" w:space="0" w:color="auto"/>
            </w:tcBorders>
            <w:vAlign w:val="center"/>
            <w:hideMark/>
          </w:tcPr>
          <w:p w14:paraId="27E31AB6" w14:textId="77777777" w:rsidR="00D41F8B" w:rsidRPr="00D41F8B" w:rsidRDefault="00D41F8B" w:rsidP="00C14BE9">
            <w:pPr>
              <w:spacing w:line="240" w:lineRule="auto"/>
              <w:rPr>
                <w:rFonts w:cs="Calibri"/>
                <w:color w:val="000000"/>
                <w:szCs w:val="18"/>
              </w:rPr>
            </w:pPr>
          </w:p>
        </w:tc>
        <w:tc>
          <w:tcPr>
            <w:tcW w:w="1733" w:type="dxa"/>
            <w:vMerge w:val="restart"/>
            <w:tcBorders>
              <w:top w:val="nil"/>
              <w:left w:val="single" w:sz="8" w:space="0" w:color="auto"/>
              <w:bottom w:val="single" w:sz="8" w:space="0" w:color="000000"/>
              <w:right w:val="single" w:sz="8" w:space="0" w:color="auto"/>
            </w:tcBorders>
            <w:vAlign w:val="center"/>
            <w:hideMark/>
          </w:tcPr>
          <w:p w14:paraId="4E8480F2" w14:textId="77777777" w:rsidR="00D41F8B" w:rsidRPr="00D41F8B" w:rsidRDefault="00D41F8B" w:rsidP="00C14BE9">
            <w:pPr>
              <w:spacing w:line="240" w:lineRule="auto"/>
              <w:rPr>
                <w:rFonts w:cs="Calibri"/>
                <w:color w:val="467886"/>
                <w:szCs w:val="18"/>
                <w:u w:val="single"/>
              </w:rPr>
            </w:pPr>
            <w:hyperlink r:id="rId23" w:history="1">
              <w:r w:rsidRPr="00D41F8B">
                <w:rPr>
                  <w:rFonts w:cs="Calibri"/>
                  <w:color w:val="467886"/>
                  <w:szCs w:val="18"/>
                  <w:u w:val="single"/>
                </w:rPr>
                <w:t xml:space="preserve">Beslisboom ondersteunt een generieke werkwijze die gebruikers helpt het juiste loket te vinden (zie voorbeeld IGD Zuidwest-Nederland). </w:t>
              </w:r>
            </w:hyperlink>
          </w:p>
        </w:tc>
        <w:tc>
          <w:tcPr>
            <w:tcW w:w="2142" w:type="dxa"/>
            <w:tcBorders>
              <w:top w:val="nil"/>
              <w:left w:val="single" w:sz="8" w:space="0" w:color="auto"/>
              <w:bottom w:val="nil"/>
              <w:right w:val="single" w:sz="8" w:space="0" w:color="auto"/>
            </w:tcBorders>
            <w:vAlign w:val="center"/>
            <w:hideMark/>
          </w:tcPr>
          <w:p w14:paraId="4C53B308" w14:textId="77777777" w:rsidR="00D41F8B" w:rsidRPr="00D41F8B" w:rsidRDefault="00D41F8B" w:rsidP="00C14BE9">
            <w:pPr>
              <w:spacing w:line="240" w:lineRule="auto"/>
              <w:rPr>
                <w:rFonts w:cs="Calibri"/>
                <w:color w:val="467886"/>
                <w:szCs w:val="18"/>
                <w:u w:val="single"/>
              </w:rPr>
            </w:pPr>
            <w:hyperlink r:id="rId24" w:history="1">
              <w:r w:rsidRPr="00D41F8B">
                <w:rPr>
                  <w:rFonts w:cs="Calibri"/>
                  <w:color w:val="467886"/>
                  <w:szCs w:val="18"/>
                  <w:u w:val="single"/>
                </w:rPr>
                <w:t>Voor een regionaal issue kan een RSO een telefonische en/of online helpdesk bieden (zie voorbeeld IGD Zuidwest-Nederland).</w:t>
              </w:r>
            </w:hyperlink>
          </w:p>
        </w:tc>
        <w:tc>
          <w:tcPr>
            <w:tcW w:w="1730" w:type="dxa"/>
            <w:tcBorders>
              <w:top w:val="nil"/>
              <w:left w:val="single" w:sz="8" w:space="0" w:color="auto"/>
              <w:bottom w:val="nil"/>
              <w:right w:val="single" w:sz="8" w:space="0" w:color="auto"/>
            </w:tcBorders>
            <w:vAlign w:val="center"/>
            <w:hideMark/>
          </w:tcPr>
          <w:p w14:paraId="4208220F" w14:textId="77777777" w:rsidR="00D41F8B" w:rsidRPr="00D41F8B" w:rsidRDefault="00D41F8B" w:rsidP="00C14BE9">
            <w:pPr>
              <w:spacing w:line="240" w:lineRule="auto"/>
              <w:rPr>
                <w:rFonts w:cs="Calibri"/>
                <w:color w:val="000000"/>
                <w:szCs w:val="18"/>
              </w:rPr>
            </w:pPr>
            <w:r w:rsidRPr="00D41F8B">
              <w:rPr>
                <w:rFonts w:cs="Calibri"/>
                <w:color w:val="000000"/>
                <w:szCs w:val="18"/>
              </w:rPr>
              <w:t>Ja (voor de telefonische helpdesk geldt aanbod RijnmondNet om aan te sluiten op hun helpdeskpartij).</w:t>
            </w:r>
          </w:p>
        </w:tc>
        <w:tc>
          <w:tcPr>
            <w:tcW w:w="1453" w:type="dxa"/>
            <w:vMerge/>
            <w:tcBorders>
              <w:left w:val="single" w:sz="8" w:space="0" w:color="auto"/>
              <w:bottom w:val="nil"/>
              <w:right w:val="single" w:sz="8" w:space="0" w:color="auto"/>
            </w:tcBorders>
            <w:vAlign w:val="center"/>
          </w:tcPr>
          <w:p w14:paraId="65E9C6E0" w14:textId="77777777" w:rsidR="00D41F8B" w:rsidRPr="00D41F8B" w:rsidRDefault="00D41F8B" w:rsidP="00C14BE9">
            <w:pPr>
              <w:spacing w:line="240" w:lineRule="auto"/>
              <w:rPr>
                <w:rFonts w:cs="Calibri"/>
                <w:color w:val="000000"/>
                <w:szCs w:val="18"/>
              </w:rPr>
            </w:pPr>
          </w:p>
        </w:tc>
      </w:tr>
      <w:tr w:rsidR="00D41F8B" w:rsidRPr="00D41F8B" w14:paraId="2A963645" w14:textId="4682E065" w:rsidTr="003B5140">
        <w:trPr>
          <w:trHeight w:val="1099"/>
        </w:trPr>
        <w:tc>
          <w:tcPr>
            <w:tcW w:w="1710" w:type="dxa"/>
            <w:vMerge/>
            <w:tcBorders>
              <w:top w:val="nil"/>
              <w:left w:val="single" w:sz="8" w:space="0" w:color="auto"/>
              <w:bottom w:val="single" w:sz="4" w:space="0" w:color="auto"/>
              <w:right w:val="single" w:sz="8" w:space="0" w:color="auto"/>
            </w:tcBorders>
            <w:vAlign w:val="center"/>
            <w:hideMark/>
          </w:tcPr>
          <w:p w14:paraId="7EE43571" w14:textId="77777777" w:rsidR="00D41F8B" w:rsidRPr="00D41F8B" w:rsidRDefault="00D41F8B" w:rsidP="00C14BE9">
            <w:pPr>
              <w:spacing w:line="240" w:lineRule="auto"/>
              <w:rPr>
                <w:rFonts w:cs="Calibri"/>
                <w:color w:val="000000"/>
                <w:szCs w:val="18"/>
              </w:rPr>
            </w:pPr>
          </w:p>
        </w:tc>
        <w:tc>
          <w:tcPr>
            <w:tcW w:w="1733" w:type="dxa"/>
            <w:vMerge/>
            <w:tcBorders>
              <w:top w:val="nil"/>
              <w:left w:val="single" w:sz="8" w:space="0" w:color="auto"/>
              <w:bottom w:val="single" w:sz="4" w:space="0" w:color="auto"/>
              <w:right w:val="single" w:sz="8" w:space="0" w:color="auto"/>
            </w:tcBorders>
            <w:vAlign w:val="center"/>
            <w:hideMark/>
          </w:tcPr>
          <w:p w14:paraId="13E31DD3" w14:textId="77777777" w:rsidR="00D41F8B" w:rsidRPr="00D41F8B" w:rsidRDefault="00D41F8B" w:rsidP="00C14BE9">
            <w:pPr>
              <w:spacing w:line="240" w:lineRule="auto"/>
              <w:rPr>
                <w:rFonts w:cs="Calibri"/>
                <w:color w:val="467886"/>
                <w:szCs w:val="18"/>
                <w:u w:val="single"/>
              </w:rPr>
            </w:pPr>
          </w:p>
        </w:tc>
        <w:tc>
          <w:tcPr>
            <w:tcW w:w="2142" w:type="dxa"/>
            <w:tcBorders>
              <w:top w:val="nil"/>
              <w:left w:val="nil"/>
              <w:bottom w:val="single" w:sz="4" w:space="0" w:color="auto"/>
              <w:right w:val="single" w:sz="8" w:space="0" w:color="auto"/>
            </w:tcBorders>
            <w:vAlign w:val="center"/>
            <w:hideMark/>
          </w:tcPr>
          <w:p w14:paraId="0AFBDF2E" w14:textId="77777777" w:rsidR="00D41F8B" w:rsidRPr="00D41F8B" w:rsidRDefault="00D41F8B" w:rsidP="00C14BE9">
            <w:pPr>
              <w:spacing w:line="240" w:lineRule="auto"/>
              <w:rPr>
                <w:rFonts w:cs="Calibri"/>
                <w:color w:val="000000"/>
                <w:szCs w:val="18"/>
              </w:rPr>
            </w:pPr>
            <w:r w:rsidRPr="00D41F8B">
              <w:rPr>
                <w:rFonts w:cs="Calibri"/>
                <w:color w:val="000000"/>
                <w:szCs w:val="18"/>
              </w:rPr>
              <w:t xml:space="preserve">Mocht in bovenstaande </w:t>
            </w:r>
            <w:proofErr w:type="spellStart"/>
            <w:r w:rsidRPr="00D41F8B">
              <w:rPr>
                <w:rFonts w:cs="Calibri"/>
                <w:color w:val="000000"/>
                <w:szCs w:val="18"/>
              </w:rPr>
              <w:t>workflows</w:t>
            </w:r>
            <w:proofErr w:type="spellEnd"/>
            <w:r w:rsidRPr="00D41F8B">
              <w:rPr>
                <w:rFonts w:cs="Calibri"/>
                <w:color w:val="000000"/>
                <w:szCs w:val="18"/>
              </w:rPr>
              <w:t xml:space="preserve"> het issue getrieerd worden als een landelijk issue, kan de betreffende helpdesk het issue doorzetten naar de Landelijke Helpdesk Digitale zorg (deze voorziet hierin namens Blinkz).</w:t>
            </w:r>
          </w:p>
        </w:tc>
        <w:tc>
          <w:tcPr>
            <w:tcW w:w="1730" w:type="dxa"/>
            <w:tcBorders>
              <w:top w:val="nil"/>
              <w:left w:val="nil"/>
              <w:bottom w:val="single" w:sz="4" w:space="0" w:color="auto"/>
              <w:right w:val="single" w:sz="8" w:space="0" w:color="auto"/>
            </w:tcBorders>
            <w:hideMark/>
          </w:tcPr>
          <w:p w14:paraId="7BAD8BAC" w14:textId="77777777" w:rsidR="00D41F8B" w:rsidRPr="00D41F8B" w:rsidRDefault="00D41F8B" w:rsidP="00C14BE9">
            <w:pPr>
              <w:spacing w:line="240" w:lineRule="auto"/>
              <w:rPr>
                <w:rFonts w:cs="Calibri"/>
                <w:color w:val="000000"/>
                <w:szCs w:val="18"/>
              </w:rPr>
            </w:pPr>
            <w:r w:rsidRPr="00D41F8B">
              <w:rPr>
                <w:rFonts w:cs="Calibri"/>
                <w:color w:val="000000"/>
                <w:szCs w:val="18"/>
              </w:rPr>
              <w:t> </w:t>
            </w:r>
          </w:p>
        </w:tc>
        <w:tc>
          <w:tcPr>
            <w:tcW w:w="1453" w:type="dxa"/>
            <w:vMerge/>
            <w:tcBorders>
              <w:left w:val="nil"/>
              <w:bottom w:val="single" w:sz="4" w:space="0" w:color="auto"/>
              <w:right w:val="single" w:sz="8" w:space="0" w:color="auto"/>
            </w:tcBorders>
            <w:vAlign w:val="center"/>
          </w:tcPr>
          <w:p w14:paraId="25E74AD9" w14:textId="77777777" w:rsidR="00D41F8B" w:rsidRPr="00D41F8B" w:rsidRDefault="00D41F8B" w:rsidP="00C14BE9">
            <w:pPr>
              <w:spacing w:line="240" w:lineRule="auto"/>
              <w:rPr>
                <w:rFonts w:cs="Calibri"/>
                <w:color w:val="000000"/>
                <w:szCs w:val="18"/>
              </w:rPr>
            </w:pPr>
          </w:p>
        </w:tc>
      </w:tr>
      <w:tr w:rsidR="00D41F8B" w:rsidRPr="00D41F8B" w14:paraId="404345EA" w14:textId="352F3D9A" w:rsidTr="00F91D31">
        <w:trPr>
          <w:trHeight w:val="2396"/>
        </w:trPr>
        <w:tc>
          <w:tcPr>
            <w:tcW w:w="1710" w:type="dxa"/>
            <w:vMerge w:val="restart"/>
            <w:tcBorders>
              <w:top w:val="single" w:sz="4" w:space="0" w:color="auto"/>
              <w:left w:val="single" w:sz="8" w:space="0" w:color="auto"/>
              <w:bottom w:val="single" w:sz="8" w:space="0" w:color="000000"/>
              <w:right w:val="single" w:sz="8" w:space="0" w:color="auto"/>
            </w:tcBorders>
            <w:vAlign w:val="center"/>
            <w:hideMark/>
          </w:tcPr>
          <w:p w14:paraId="5FACC96F" w14:textId="2E640DF0" w:rsidR="00D41F8B" w:rsidRPr="00D41F8B" w:rsidRDefault="00D41F8B" w:rsidP="00C14BE9">
            <w:pPr>
              <w:spacing w:line="240" w:lineRule="auto"/>
              <w:rPr>
                <w:rFonts w:cs="Calibri"/>
                <w:color w:val="000000"/>
                <w:szCs w:val="18"/>
              </w:rPr>
            </w:pPr>
            <w:r w:rsidRPr="00D41F8B">
              <w:rPr>
                <w:rFonts w:cs="Calibri"/>
                <w:color w:val="000000"/>
                <w:szCs w:val="18"/>
              </w:rPr>
              <w:lastRenderedPageBreak/>
              <w:t>Doorontwikkeling en monitoring</w:t>
            </w:r>
          </w:p>
        </w:tc>
        <w:tc>
          <w:tcPr>
            <w:tcW w:w="1733" w:type="dxa"/>
            <w:tcBorders>
              <w:top w:val="single" w:sz="4" w:space="0" w:color="auto"/>
              <w:left w:val="single" w:sz="8" w:space="0" w:color="auto"/>
              <w:bottom w:val="nil"/>
              <w:right w:val="single" w:sz="8" w:space="0" w:color="auto"/>
            </w:tcBorders>
            <w:vAlign w:val="center"/>
            <w:hideMark/>
          </w:tcPr>
          <w:p w14:paraId="02B89566" w14:textId="77777777" w:rsidR="00D41F8B" w:rsidRPr="00D41F8B" w:rsidRDefault="00D41F8B" w:rsidP="00C14BE9">
            <w:pPr>
              <w:spacing w:line="240" w:lineRule="auto"/>
              <w:rPr>
                <w:rFonts w:cs="Calibri"/>
                <w:color w:val="000000"/>
                <w:szCs w:val="18"/>
              </w:rPr>
            </w:pPr>
            <w:r w:rsidRPr="00D41F8B">
              <w:rPr>
                <w:rFonts w:cs="Calibri"/>
                <w:color w:val="000000"/>
                <w:szCs w:val="18"/>
              </w:rPr>
              <w:t>Input verzamelen t.b.v. implementeren van verbeteringen volgens heldere afspraken en lijnen (kwalitatieve monitoring).</w:t>
            </w:r>
          </w:p>
        </w:tc>
        <w:tc>
          <w:tcPr>
            <w:tcW w:w="2142" w:type="dxa"/>
            <w:tcBorders>
              <w:top w:val="single" w:sz="4" w:space="0" w:color="auto"/>
              <w:left w:val="single" w:sz="8" w:space="0" w:color="auto"/>
              <w:bottom w:val="nil"/>
              <w:right w:val="single" w:sz="8" w:space="0" w:color="auto"/>
            </w:tcBorders>
            <w:vAlign w:val="center"/>
            <w:hideMark/>
          </w:tcPr>
          <w:p w14:paraId="7E481702" w14:textId="77777777" w:rsidR="00D41F8B" w:rsidRPr="00D41F8B" w:rsidRDefault="00D41F8B" w:rsidP="00C14BE9">
            <w:pPr>
              <w:spacing w:line="240" w:lineRule="auto"/>
              <w:rPr>
                <w:rFonts w:cs="Calibri"/>
                <w:color w:val="000000"/>
                <w:szCs w:val="18"/>
              </w:rPr>
            </w:pPr>
            <w:r w:rsidRPr="00D41F8B">
              <w:rPr>
                <w:rFonts w:cs="Calibri"/>
                <w:color w:val="000000"/>
                <w:szCs w:val="18"/>
              </w:rPr>
              <w:t xml:space="preserve">Regionaal: Als het VSV de regionale coördinerende rol niet op zich kan nemen, kan zij de RSO vragen dit te helpen coördineren. </w:t>
            </w:r>
          </w:p>
        </w:tc>
        <w:tc>
          <w:tcPr>
            <w:tcW w:w="1730" w:type="dxa"/>
            <w:vMerge w:val="restart"/>
            <w:tcBorders>
              <w:top w:val="single" w:sz="4" w:space="0" w:color="auto"/>
              <w:left w:val="single" w:sz="8" w:space="0" w:color="auto"/>
              <w:bottom w:val="single" w:sz="8" w:space="0" w:color="000000"/>
              <w:right w:val="single" w:sz="8" w:space="0" w:color="auto"/>
            </w:tcBorders>
            <w:vAlign w:val="center"/>
            <w:hideMark/>
          </w:tcPr>
          <w:p w14:paraId="2EA7A755" w14:textId="77777777" w:rsidR="00D41F8B" w:rsidRPr="00D41F8B" w:rsidRDefault="00D41F8B" w:rsidP="00C14BE9">
            <w:pPr>
              <w:spacing w:line="240" w:lineRule="auto"/>
              <w:rPr>
                <w:rFonts w:cs="Calibri"/>
                <w:color w:val="000000"/>
                <w:szCs w:val="18"/>
              </w:rPr>
            </w:pPr>
            <w:r w:rsidRPr="00D41F8B">
              <w:rPr>
                <w:rFonts w:cs="Calibri"/>
                <w:color w:val="000000"/>
                <w:szCs w:val="18"/>
              </w:rPr>
              <w:t>Optioneel (vereist aanvullende afspraken indien VSV aan RSO vraagt om hiervoor zorg te dragen)</w:t>
            </w:r>
          </w:p>
        </w:tc>
        <w:tc>
          <w:tcPr>
            <w:tcW w:w="1453" w:type="dxa"/>
            <w:vMerge w:val="restart"/>
            <w:tcBorders>
              <w:top w:val="single" w:sz="4" w:space="0" w:color="auto"/>
              <w:left w:val="single" w:sz="8" w:space="0" w:color="auto"/>
              <w:bottom w:val="nil"/>
              <w:right w:val="single" w:sz="8" w:space="0" w:color="auto"/>
            </w:tcBorders>
            <w:vAlign w:val="center"/>
          </w:tcPr>
          <w:p w14:paraId="705AFD75" w14:textId="77777777" w:rsidR="00D41F8B" w:rsidRPr="00D41F8B" w:rsidRDefault="00D41F8B" w:rsidP="00C14BE9">
            <w:pPr>
              <w:spacing w:line="240" w:lineRule="auto"/>
              <w:rPr>
                <w:rFonts w:cs="Calibri"/>
                <w:color w:val="000000"/>
                <w:szCs w:val="18"/>
              </w:rPr>
            </w:pPr>
          </w:p>
        </w:tc>
      </w:tr>
      <w:tr w:rsidR="00D41F8B" w:rsidRPr="00D41F8B" w14:paraId="760204E0" w14:textId="0AAAD112" w:rsidTr="00F91D31">
        <w:trPr>
          <w:trHeight w:val="3810"/>
        </w:trPr>
        <w:tc>
          <w:tcPr>
            <w:tcW w:w="1710" w:type="dxa"/>
            <w:vMerge/>
            <w:tcBorders>
              <w:top w:val="nil"/>
              <w:left w:val="single" w:sz="8" w:space="0" w:color="auto"/>
              <w:bottom w:val="single" w:sz="8" w:space="0" w:color="000000"/>
              <w:right w:val="single" w:sz="8" w:space="0" w:color="auto"/>
            </w:tcBorders>
            <w:vAlign w:val="center"/>
            <w:hideMark/>
          </w:tcPr>
          <w:p w14:paraId="2BC2568A" w14:textId="77777777" w:rsidR="00D41F8B" w:rsidRPr="00D41F8B" w:rsidRDefault="00D41F8B" w:rsidP="00C14BE9">
            <w:pPr>
              <w:spacing w:line="240" w:lineRule="auto"/>
              <w:rPr>
                <w:rFonts w:cs="Calibri"/>
                <w:color w:val="000000"/>
                <w:szCs w:val="18"/>
              </w:rPr>
            </w:pPr>
          </w:p>
        </w:tc>
        <w:tc>
          <w:tcPr>
            <w:tcW w:w="1733" w:type="dxa"/>
            <w:tcBorders>
              <w:top w:val="nil"/>
              <w:left w:val="nil"/>
              <w:bottom w:val="single" w:sz="8" w:space="0" w:color="auto"/>
              <w:right w:val="single" w:sz="8" w:space="0" w:color="auto"/>
            </w:tcBorders>
            <w:vAlign w:val="center"/>
            <w:hideMark/>
          </w:tcPr>
          <w:p w14:paraId="597EA993" w14:textId="77777777" w:rsidR="00D41F8B" w:rsidRPr="00D41F8B" w:rsidRDefault="00D41F8B" w:rsidP="00C14BE9">
            <w:pPr>
              <w:spacing w:line="240" w:lineRule="auto"/>
              <w:rPr>
                <w:rFonts w:cs="Calibri"/>
                <w:color w:val="000000"/>
                <w:szCs w:val="18"/>
              </w:rPr>
            </w:pPr>
            <w:r w:rsidRPr="00D41F8B">
              <w:rPr>
                <w:rFonts w:cs="Calibri"/>
                <w:color w:val="000000"/>
                <w:szCs w:val="18"/>
              </w:rPr>
              <w:t>Kwantitatieve monitoring naar behoefte van het VSV.</w:t>
            </w:r>
          </w:p>
        </w:tc>
        <w:tc>
          <w:tcPr>
            <w:tcW w:w="2142" w:type="dxa"/>
            <w:tcBorders>
              <w:top w:val="nil"/>
              <w:left w:val="nil"/>
              <w:bottom w:val="single" w:sz="8" w:space="0" w:color="auto"/>
              <w:right w:val="single" w:sz="8" w:space="0" w:color="auto"/>
            </w:tcBorders>
            <w:vAlign w:val="center"/>
            <w:hideMark/>
          </w:tcPr>
          <w:p w14:paraId="6B3C4424" w14:textId="77777777" w:rsidR="00D41F8B" w:rsidRPr="00D41F8B" w:rsidRDefault="00D41F8B" w:rsidP="00C14BE9">
            <w:pPr>
              <w:spacing w:line="240" w:lineRule="auto"/>
              <w:rPr>
                <w:rFonts w:cs="Calibri"/>
                <w:color w:val="000000"/>
                <w:szCs w:val="18"/>
              </w:rPr>
            </w:pPr>
            <w:r w:rsidRPr="00D41F8B">
              <w:rPr>
                <w:rFonts w:cs="Calibri"/>
                <w:color w:val="000000"/>
                <w:szCs w:val="18"/>
              </w:rPr>
              <w:t>Landelijk: De Helpdesk Digitale Zorg is (namens Blinkz) het eerste aanspreekpunt voor issues op landelijk niveau. Zij zet zo nodig issues door aan Blinkz, die door Blinkz op de ontwikkelagenda zullen worden geplaatst.</w:t>
            </w:r>
          </w:p>
        </w:tc>
        <w:tc>
          <w:tcPr>
            <w:tcW w:w="1730" w:type="dxa"/>
            <w:vMerge/>
            <w:tcBorders>
              <w:top w:val="nil"/>
              <w:left w:val="single" w:sz="8" w:space="0" w:color="auto"/>
              <w:bottom w:val="single" w:sz="8" w:space="0" w:color="000000"/>
              <w:right w:val="single" w:sz="8" w:space="0" w:color="auto"/>
            </w:tcBorders>
            <w:vAlign w:val="center"/>
            <w:hideMark/>
          </w:tcPr>
          <w:p w14:paraId="020F0DD2" w14:textId="77777777" w:rsidR="00D41F8B" w:rsidRPr="00D41F8B" w:rsidRDefault="00D41F8B" w:rsidP="00C14BE9">
            <w:pPr>
              <w:spacing w:line="240" w:lineRule="auto"/>
              <w:rPr>
                <w:rFonts w:cs="Calibri"/>
                <w:color w:val="000000"/>
                <w:szCs w:val="18"/>
              </w:rPr>
            </w:pPr>
          </w:p>
        </w:tc>
        <w:tc>
          <w:tcPr>
            <w:tcW w:w="1453" w:type="dxa"/>
            <w:vMerge/>
            <w:tcBorders>
              <w:left w:val="single" w:sz="8" w:space="0" w:color="auto"/>
              <w:bottom w:val="single" w:sz="8" w:space="0" w:color="000000"/>
              <w:right w:val="single" w:sz="8" w:space="0" w:color="auto"/>
            </w:tcBorders>
            <w:vAlign w:val="center"/>
          </w:tcPr>
          <w:p w14:paraId="56234CF2" w14:textId="77777777" w:rsidR="00D41F8B" w:rsidRPr="00D41F8B" w:rsidRDefault="00D41F8B" w:rsidP="00C14BE9">
            <w:pPr>
              <w:spacing w:line="240" w:lineRule="auto"/>
              <w:rPr>
                <w:rFonts w:cs="Calibri"/>
                <w:color w:val="000000"/>
                <w:szCs w:val="18"/>
              </w:rPr>
            </w:pPr>
          </w:p>
        </w:tc>
      </w:tr>
    </w:tbl>
    <w:p w14:paraId="2485616F" w14:textId="0FD04E03" w:rsidR="00C14BE9" w:rsidRPr="00D41F8B" w:rsidRDefault="00C14BE9" w:rsidP="00053404">
      <w:pPr>
        <w:spacing w:line="360" w:lineRule="auto"/>
        <w:jc w:val="both"/>
        <w:rPr>
          <w:rFonts w:cstheme="minorHAnsi"/>
          <w:b/>
          <w:bCs/>
          <w:sz w:val="20"/>
          <w:lang w:eastAsia="en-GB"/>
        </w:rPr>
      </w:pPr>
    </w:p>
    <w:p w14:paraId="454D9538" w14:textId="77777777" w:rsidR="00C14BE9" w:rsidRPr="00D41F8B" w:rsidRDefault="00C14BE9">
      <w:pPr>
        <w:spacing w:after="160" w:line="259" w:lineRule="auto"/>
        <w:rPr>
          <w:rFonts w:cstheme="minorHAnsi"/>
          <w:b/>
          <w:bCs/>
          <w:sz w:val="20"/>
          <w:lang w:eastAsia="en-GB"/>
        </w:rPr>
      </w:pPr>
      <w:r w:rsidRPr="00D41F8B">
        <w:rPr>
          <w:rFonts w:cstheme="minorHAnsi"/>
          <w:b/>
          <w:bCs/>
          <w:sz w:val="20"/>
          <w:lang w:eastAsia="en-GB"/>
        </w:rPr>
        <w:br w:type="page"/>
      </w:r>
    </w:p>
    <w:p w14:paraId="2EE48508" w14:textId="1B8973EF" w:rsidR="00C14BE9" w:rsidRPr="00D41F8B" w:rsidRDefault="00C14BE9" w:rsidP="00053404">
      <w:pPr>
        <w:spacing w:line="360" w:lineRule="auto"/>
        <w:jc w:val="both"/>
        <w:rPr>
          <w:rFonts w:cstheme="minorHAnsi"/>
          <w:b/>
          <w:bCs/>
          <w:sz w:val="20"/>
          <w:lang w:eastAsia="en-GB"/>
        </w:rPr>
      </w:pPr>
      <w:r w:rsidRPr="00D41F8B">
        <w:rPr>
          <w:rFonts w:cstheme="minorHAnsi"/>
          <w:b/>
          <w:bCs/>
          <w:sz w:val="20"/>
          <w:lang w:eastAsia="en-GB"/>
        </w:rPr>
        <w:lastRenderedPageBreak/>
        <w:t>BIJLAGE 4 DIENSTEN RECHTSTREEKS AAN DEELNEMERS</w:t>
      </w:r>
    </w:p>
    <w:p w14:paraId="542654AB" w14:textId="77777777" w:rsidR="00C14BE9" w:rsidRDefault="00C14BE9" w:rsidP="00053404">
      <w:pPr>
        <w:spacing w:line="360" w:lineRule="auto"/>
        <w:jc w:val="both"/>
        <w:rPr>
          <w:rFonts w:cstheme="minorHAnsi"/>
          <w:b/>
          <w:bCs/>
          <w:sz w:val="20"/>
          <w:lang w:eastAsia="en-GB"/>
        </w:rPr>
      </w:pPr>
    </w:p>
    <w:p w14:paraId="62D8138A" w14:textId="306B1460" w:rsidR="00D41F8B" w:rsidRPr="00D41F8B" w:rsidRDefault="00D41F8B" w:rsidP="00053404">
      <w:pPr>
        <w:spacing w:line="360" w:lineRule="auto"/>
        <w:jc w:val="both"/>
        <w:rPr>
          <w:rFonts w:cstheme="minorHAnsi"/>
          <w:sz w:val="20"/>
          <w:lang w:eastAsia="en-GB"/>
        </w:rPr>
      </w:pPr>
      <w:r w:rsidRPr="00D41F8B">
        <w:rPr>
          <w:rFonts w:cstheme="minorHAnsi"/>
          <w:sz w:val="20"/>
          <w:highlight w:val="yellow"/>
          <w:lang w:eastAsia="en-GB"/>
        </w:rPr>
        <w:t>INVOEGEN</w:t>
      </w:r>
    </w:p>
    <w:sectPr w:rsidR="00D41F8B" w:rsidRPr="00D41F8B" w:rsidSect="00BD11F9">
      <w:headerReference w:type="even" r:id="rId25"/>
      <w:footerReference w:type="default" r:id="rId26"/>
      <w:headerReference w:type="first" r:id="rId27"/>
      <w:footerReference w:type="first" r:id="rId28"/>
      <w:pgSz w:w="11907" w:h="16840" w:code="9"/>
      <w:pgMar w:top="2268" w:right="1134" w:bottom="2268" w:left="1985" w:header="851" w:footer="91" w:gutter="0"/>
      <w:cols w:space="708"/>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eur" w:date="2025-08-20T10:17:00Z" w:initials="NB">
    <w:p w14:paraId="41DE773F" w14:textId="77777777" w:rsidR="00016A50" w:rsidRDefault="00D55CE3" w:rsidP="00016A50">
      <w:pPr>
        <w:pStyle w:val="Tekstopmerking"/>
      </w:pPr>
      <w:r>
        <w:rPr>
          <w:rStyle w:val="Verwijzingopmerking"/>
        </w:rPr>
        <w:annotationRef/>
      </w:r>
      <w:r w:rsidR="00016A50">
        <w:t xml:space="preserve">Toelichting: Dit is wenselijk omdat in dat geval de Deelnemer (als verwerkingsverantwoordelijke) een rechtstreekse band met de verwerker van de data wil hebben. De RSO is dan geen verwerker maar enkel betrokken bij het contractmanagement en de betaling/vergoeding. De RSO kan deelnemers voor de diensten een mantelovereenkomst bieden met per dienst een orderformulier.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DE7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4E028" w16cex:dateUtc="2025-08-20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DE773F" w16cid:durableId="24D4E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1C9A" w14:textId="77777777" w:rsidR="002440EA" w:rsidRDefault="002440EA" w:rsidP="00A03965">
      <w:pPr>
        <w:spacing w:line="240" w:lineRule="auto"/>
      </w:pPr>
      <w:r>
        <w:separator/>
      </w:r>
    </w:p>
  </w:endnote>
  <w:endnote w:type="continuationSeparator" w:id="0">
    <w:p w14:paraId="1FC86446" w14:textId="77777777" w:rsidR="002440EA" w:rsidRDefault="002440EA" w:rsidP="00A03965">
      <w:pPr>
        <w:spacing w:line="240" w:lineRule="auto"/>
      </w:pPr>
      <w:r>
        <w:continuationSeparator/>
      </w:r>
    </w:p>
  </w:endnote>
  <w:endnote w:type="continuationNotice" w:id="1">
    <w:p w14:paraId="6B026F1C" w14:textId="77777777" w:rsidR="002440EA" w:rsidRDefault="00244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New Cicle">
    <w:altName w:val="Calibri"/>
    <w:charset w:val="00"/>
    <w:family w:val="auto"/>
    <w:pitch w:val="variable"/>
    <w:sig w:usb0="A000002F" w:usb1="4000004A" w:usb2="00000000" w:usb3="00000000" w:csb0="00000111" w:csb1="00000000"/>
  </w:font>
  <w:font w:name="ABC Ginto Nord">
    <w:altName w:val="Calibri"/>
    <w:panose1 w:val="00000000000000000000"/>
    <w:charset w:val="00"/>
    <w:family w:val="modern"/>
    <w:notTrueType/>
    <w:pitch w:val="variable"/>
    <w:sig w:usb0="A100006F" w:usb1="4001E4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24689577"/>
      <w:docPartObj>
        <w:docPartGallery w:val="Page Numbers (Bottom of Page)"/>
        <w:docPartUnique/>
      </w:docPartObj>
    </w:sdtPr>
    <w:sdtContent>
      <w:p w14:paraId="2D46FB6C" w14:textId="77777777" w:rsidR="005B3E07" w:rsidRDefault="005B3E0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7281B4E" w14:textId="77777777" w:rsidR="005B3E07" w:rsidRDefault="005B3E07" w:rsidP="00845BD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42362409"/>
      <w:docPartObj>
        <w:docPartGallery w:val="Page Numbers (Bottom of Page)"/>
        <w:docPartUnique/>
      </w:docPartObj>
    </w:sdtPr>
    <w:sdtContent>
      <w:p w14:paraId="015CC4C8" w14:textId="77777777" w:rsidR="005B3E07" w:rsidRDefault="005B3E07">
        <w:pPr>
          <w:pStyle w:val="Voettekst"/>
          <w:framePr w:wrap="none" w:vAnchor="text" w:hAnchor="margin" w:xAlign="right" w:y="1"/>
          <w:rPr>
            <w:rStyle w:val="Paginanummer"/>
          </w:rPr>
        </w:pPr>
        <w:r>
          <w:rPr>
            <w:rStyle w:val="Paginanummer"/>
          </w:rPr>
          <w:t xml:space="preserve">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 MERGEFORMAT </w:instrText>
        </w:r>
        <w:r>
          <w:rPr>
            <w:rStyle w:val="Paginanummer"/>
          </w:rPr>
          <w:fldChar w:fldCharType="separate"/>
        </w:r>
        <w:r>
          <w:rPr>
            <w:rStyle w:val="Paginanummer"/>
            <w:noProof/>
          </w:rPr>
          <w:t>13</w:t>
        </w:r>
        <w:r>
          <w:rPr>
            <w:rStyle w:val="Paginanummer"/>
          </w:rPr>
          <w:fldChar w:fldCharType="end"/>
        </w:r>
      </w:p>
    </w:sdtContent>
  </w:sdt>
  <w:p w14:paraId="5EF5DE2F" w14:textId="77777777" w:rsidR="005B3E07" w:rsidRPr="00845BDE" w:rsidRDefault="005B3E07" w:rsidP="000214FB">
    <w:pPr>
      <w:pStyle w:val="Voettekst"/>
      <w:ind w:right="360"/>
      <w:rPr>
        <w:sz w:val="20"/>
      </w:rPr>
    </w:pPr>
    <w:r>
      <w:rPr>
        <w:sz w:val="20"/>
      </w:rPr>
      <w:t>Duurzame regionale</w:t>
    </w:r>
    <w:r w:rsidRPr="000214FB">
      <w:rPr>
        <w:sz w:val="20"/>
      </w:rPr>
      <w:t xml:space="preserve"> borging VIPP </w:t>
    </w:r>
    <w:proofErr w:type="spellStart"/>
    <w:r w:rsidRPr="000214FB">
      <w:rPr>
        <w:sz w:val="20"/>
      </w:rPr>
      <w:t>Babyconnect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81517"/>
      <w:docPartObj>
        <w:docPartGallery w:val="Page Numbers (Bottom of Page)"/>
        <w:docPartUnique/>
      </w:docPartObj>
    </w:sdtPr>
    <w:sdtEndPr/>
    <w:sdtContent>
      <w:p w14:paraId="7334D414" w14:textId="49D6F2CA" w:rsidR="00D41F8B" w:rsidRDefault="00D41F8B">
        <w:pPr>
          <w:pStyle w:val="Voettekst"/>
        </w:pPr>
        <w:r>
          <w:fldChar w:fldCharType="begin"/>
        </w:r>
        <w:r>
          <w:instrText>PAGE   \* MERGEFORMAT</w:instrText>
        </w:r>
        <w:r>
          <w:fldChar w:fldCharType="separate"/>
        </w:r>
        <w:r>
          <w:t>2</w:t>
        </w:r>
        <w:r>
          <w:fldChar w:fldCharType="end"/>
        </w:r>
      </w:p>
    </w:sdtContent>
  </w:sdt>
  <w:p w14:paraId="429417AD" w14:textId="77777777" w:rsidR="0036736E" w:rsidRPr="0037001F" w:rsidRDefault="0036736E">
    <w:pPr>
      <w:pStyle w:val="Voetteks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CC72" w14:textId="77777777" w:rsidR="00053404" w:rsidRPr="00053404" w:rsidRDefault="00053404" w:rsidP="00053404">
    <w:pPr>
      <w:tabs>
        <w:tab w:val="left" w:pos="5670"/>
        <w:tab w:val="right" w:pos="9639"/>
      </w:tabs>
      <w:spacing w:line="240" w:lineRule="auto"/>
      <w:rPr>
        <w:sz w:val="16"/>
        <w:szCs w:val="16"/>
      </w:rPr>
    </w:pPr>
    <w:r w:rsidRPr="00053404">
      <w:rPr>
        <w:sz w:val="16"/>
        <w:szCs w:val="16"/>
      </w:rPr>
      <w:t>Deze modelovereenkomst is een hulpmiddel om de landelijk gemaakte afspraken op regionaal niveau te verankeren. De overeenkomst zal per regio nog nader moeten worden aangepast aan de lokale feitelijke situatie.</w:t>
    </w:r>
  </w:p>
  <w:p w14:paraId="1050D32C" w14:textId="466449E9" w:rsidR="0036736E" w:rsidRDefault="0036736E">
    <w:pPr>
      <w:pStyle w:val="Voettekst"/>
    </w:pPr>
  </w:p>
  <w:tbl>
    <w:tblPr>
      <w:tblStyle w:val="Tabelraster"/>
      <w:tblW w:w="921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835"/>
      <w:gridCol w:w="3685"/>
    </w:tblGrid>
    <w:tr w:rsidR="0036736E" w:rsidRPr="000A5200" w14:paraId="44EF18B5" w14:textId="77777777" w:rsidTr="00D50DF8">
      <w:tc>
        <w:tcPr>
          <w:tcW w:w="2693" w:type="dxa"/>
        </w:tcPr>
        <w:p w14:paraId="6E2ADAE8" w14:textId="70586E7E" w:rsidR="0036736E" w:rsidRPr="00BB4C8D" w:rsidRDefault="0036736E" w:rsidP="00BC0D95">
          <w:pPr>
            <w:spacing w:line="240" w:lineRule="auto"/>
            <w:rPr>
              <w:rFonts w:ascii="Calibri" w:hAnsi="Calibri"/>
            </w:rPr>
          </w:pPr>
        </w:p>
      </w:tc>
      <w:tc>
        <w:tcPr>
          <w:tcW w:w="2835" w:type="dxa"/>
        </w:tcPr>
        <w:p w14:paraId="6C05421F" w14:textId="71DCB147" w:rsidR="0036736E" w:rsidRPr="00362CF2" w:rsidRDefault="0036736E" w:rsidP="00BC0D95">
          <w:pPr>
            <w:spacing w:line="240" w:lineRule="auto"/>
            <w:rPr>
              <w:rFonts w:ascii="Calibri" w:hAnsi="Calibri"/>
            </w:rPr>
          </w:pPr>
        </w:p>
      </w:tc>
      <w:tc>
        <w:tcPr>
          <w:tcW w:w="3685" w:type="dxa"/>
        </w:tcPr>
        <w:p w14:paraId="318B37F9" w14:textId="54D105E9" w:rsidR="0036736E" w:rsidRPr="00053404" w:rsidRDefault="0036736E" w:rsidP="00BC0D95">
          <w:pPr>
            <w:spacing w:line="240" w:lineRule="auto"/>
            <w:rPr>
              <w:rFonts w:ascii="Calibri" w:hAnsi="Calibri"/>
            </w:rPr>
          </w:pPr>
        </w:p>
      </w:tc>
    </w:tr>
  </w:tbl>
  <w:p w14:paraId="2393BC03" w14:textId="77777777" w:rsidR="0036736E" w:rsidRPr="00053404" w:rsidRDefault="0036736E" w:rsidP="00BC0D95">
    <w:pPr>
      <w:tabs>
        <w:tab w:val="left" w:pos="978"/>
        <w:tab w:val="left" w:pos="1953"/>
        <w:tab w:val="left" w:pos="2928"/>
        <w:tab w:val="left" w:pos="3903"/>
        <w:tab w:val="left" w:pos="4878"/>
        <w:tab w:val="left" w:pos="5854"/>
        <w:tab w:val="left" w:pos="6829"/>
        <w:tab w:val="left" w:pos="7804"/>
        <w:tab w:val="left" w:pos="8779"/>
      </w:tabs>
      <w:spacing w:line="240" w:lineRule="auto"/>
    </w:pPr>
  </w:p>
  <w:p w14:paraId="75A073E9" w14:textId="77777777" w:rsidR="0036736E" w:rsidRPr="00053404" w:rsidRDefault="0036736E" w:rsidP="00BC0D95">
    <w:pPr>
      <w:tabs>
        <w:tab w:val="left" w:pos="978"/>
        <w:tab w:val="left" w:pos="1953"/>
        <w:tab w:val="left" w:pos="2928"/>
        <w:tab w:val="left" w:pos="3903"/>
        <w:tab w:val="left" w:pos="4878"/>
        <w:tab w:val="left" w:pos="5854"/>
        <w:tab w:val="left" w:pos="6829"/>
        <w:tab w:val="left" w:pos="7804"/>
        <w:tab w:val="left" w:pos="877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12EA" w14:textId="77777777" w:rsidR="002440EA" w:rsidRDefault="002440EA" w:rsidP="00A03965">
      <w:pPr>
        <w:spacing w:line="240" w:lineRule="auto"/>
      </w:pPr>
      <w:r>
        <w:separator/>
      </w:r>
    </w:p>
  </w:footnote>
  <w:footnote w:type="continuationSeparator" w:id="0">
    <w:p w14:paraId="775CC93E" w14:textId="77777777" w:rsidR="002440EA" w:rsidRDefault="002440EA" w:rsidP="00A03965">
      <w:pPr>
        <w:spacing w:line="240" w:lineRule="auto"/>
      </w:pPr>
      <w:r>
        <w:continuationSeparator/>
      </w:r>
    </w:p>
  </w:footnote>
  <w:footnote w:type="continuationNotice" w:id="1">
    <w:p w14:paraId="71D554CC" w14:textId="77777777" w:rsidR="002440EA" w:rsidRDefault="00244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9685" w14:textId="77777777" w:rsidR="005B3E07" w:rsidRDefault="005B3E07">
    <w:pPr>
      <w:pStyle w:val="Koptekst"/>
    </w:pPr>
    <w:r>
      <w:rPr>
        <w:rFonts w:ascii="ABC Ginto Nord" w:hAnsi="ABC Ginto Nord"/>
        <w:noProof/>
        <w:color w:val="570533"/>
        <w:spacing w:val="-5"/>
        <w:sz w:val="44"/>
        <w:szCs w:val="44"/>
      </w:rPr>
      <w:drawing>
        <wp:anchor distT="0" distB="0" distL="114300" distR="114300" simplePos="0" relativeHeight="251659264" behindDoc="1" locked="0" layoutInCell="1" allowOverlap="1" wp14:anchorId="2A5FCE5B" wp14:editId="387C35D4">
          <wp:simplePos x="0" y="0"/>
          <wp:positionH relativeFrom="column">
            <wp:posOffset>3810000</wp:posOffset>
          </wp:positionH>
          <wp:positionV relativeFrom="paragraph">
            <wp:posOffset>8890</wp:posOffset>
          </wp:positionV>
          <wp:extent cx="2628958" cy="524971"/>
          <wp:effectExtent l="0" t="0" r="0" b="0"/>
          <wp:wrapNone/>
          <wp:docPr id="1047077984" name="Afbeelding 2" descr="Afbeelding met Lettertype, tekst,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08996" name="Afbeelding 2" descr="Afbeelding met Lettertype, tekst, Graphics,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58" cy="5249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029C569" wp14:editId="2D86F3E2">
          <wp:extent cx="1266825" cy="741454"/>
          <wp:effectExtent l="0" t="0" r="0" b="1905"/>
          <wp:docPr id="1060375986" name="Graphic 1060375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80554" name="Graphic 740480554"/>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92765" cy="7566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B37B" w14:textId="77777777" w:rsidR="0036736E" w:rsidRDefault="0036736E">
    <w:pPr>
      <w:framePr w:wrap="around" w:vAnchor="text" w:hAnchor="margin" w:xAlign="right" w:y="1"/>
    </w:pPr>
    <w:r>
      <w:fldChar w:fldCharType="begin"/>
    </w:r>
    <w:r>
      <w:instrText xml:space="preserve">PAGE  </w:instrText>
    </w:r>
    <w:r>
      <w:fldChar w:fldCharType="end"/>
    </w:r>
  </w:p>
  <w:p w14:paraId="763A4375" w14:textId="77777777" w:rsidR="0036736E" w:rsidRDefault="0036736E">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A26F" w14:textId="66BF939E" w:rsidR="0036736E" w:rsidRPr="00053404" w:rsidRDefault="00053404" w:rsidP="00053404">
    <w:pPr>
      <w:pStyle w:val="Koptekst"/>
      <w:rPr>
        <w:rFonts w:ascii="Verdana" w:hAnsi="Verdana"/>
      </w:rPr>
    </w:pPr>
    <w:r w:rsidRPr="00053404">
      <w:rPr>
        <w:rFonts w:ascii="Verdana" w:hAnsi="Verdana"/>
      </w:rPr>
      <w:t xml:space="preserve">Concept </w:t>
    </w:r>
    <w:proofErr w:type="spellStart"/>
    <w:r w:rsidRPr="00053404">
      <w:rPr>
        <w:rFonts w:ascii="Verdana" w:hAnsi="Verdana"/>
      </w:rPr>
      <w:t>versie</w:t>
    </w:r>
    <w:proofErr w:type="spellEnd"/>
    <w:r w:rsidRPr="00053404">
      <w:rPr>
        <w:rFonts w:ascii="Verdana" w:hAnsi="Verdana"/>
      </w:rPr>
      <w:t xml:space="preserve"> </w:t>
    </w:r>
    <w:r w:rsidR="00511EAB">
      <w:rPr>
        <w:rFonts w:ascii="Verdana" w:hAnsi="Verdana"/>
      </w:rPr>
      <w:t>2</w:t>
    </w:r>
    <w:r w:rsidRPr="00053404">
      <w:rPr>
        <w:rFonts w:ascii="Verdana" w:hAnsi="Verdana"/>
      </w:rPr>
      <w:t>.0</w:t>
    </w:r>
    <w:r w:rsidR="00511EAB">
      <w:rPr>
        <w:rFonts w:ascii="Verdana" w:hAnsi="Verdana"/>
      </w:rPr>
      <w:t xml:space="preserve"> – </w:t>
    </w:r>
    <w:proofErr w:type="spellStart"/>
    <w:r w:rsidR="00511EAB">
      <w:rPr>
        <w:rFonts w:ascii="Verdana" w:hAnsi="Verdana"/>
      </w:rPr>
      <w:t>voor</w:t>
    </w:r>
    <w:proofErr w:type="spellEnd"/>
    <w:r w:rsidR="00511EAB">
      <w:rPr>
        <w:rFonts w:ascii="Verdana" w:hAnsi="Verdana"/>
      </w:rPr>
      <w:t xml:space="preserve"> </w:t>
    </w:r>
    <w:proofErr w:type="spellStart"/>
    <w:r w:rsidR="00511EAB">
      <w:rPr>
        <w:rFonts w:ascii="Verdana" w:hAnsi="Verdana"/>
      </w:rPr>
      <w:t>discussiedoeleinden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395"/>
    <w:multiLevelType w:val="hybridMultilevel"/>
    <w:tmpl w:val="D268A18E"/>
    <w:lvl w:ilvl="0" w:tplc="78C22600">
      <w:start w:val="1"/>
      <w:numFmt w:val="decimal"/>
      <w:lvlText w:val="7.%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F13135"/>
    <w:multiLevelType w:val="hybridMultilevel"/>
    <w:tmpl w:val="CA408F4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6255747"/>
    <w:multiLevelType w:val="multilevel"/>
    <w:tmpl w:val="D2386A8A"/>
    <w:lvl w:ilvl="0">
      <w:start w:val="1"/>
      <w:numFmt w:val="decimal"/>
      <w:suff w:val="space"/>
      <w:lvlText w:val="Artikel %1."/>
      <w:lvlJc w:val="left"/>
      <w:pPr>
        <w:ind w:left="360" w:hanging="360"/>
      </w:pPr>
      <w:rPr>
        <w:rFonts w:hint="default"/>
      </w:rPr>
    </w:lvl>
    <w:lvl w:ilvl="1">
      <w:start w:val="1"/>
      <w:numFmt w:val="decimal"/>
      <w:pStyle w:val="Contractsniveau3"/>
      <w:lvlText w:val="%1.%2."/>
      <w:lvlJc w:val="left"/>
      <w:pPr>
        <w:tabs>
          <w:tab w:val="num" w:pos="1197"/>
        </w:tabs>
        <w:ind w:left="1197" w:hanging="567"/>
      </w:pPr>
      <w:rPr>
        <w:rFonts w:hint="default"/>
      </w:rPr>
    </w:lvl>
    <w:lvl w:ilvl="2">
      <w:start w:val="1"/>
      <w:numFmt w:val="lowerLetter"/>
      <w:pStyle w:val="Contractsniveau3"/>
      <w:lvlText w:val="%3."/>
      <w:lvlJc w:val="left"/>
      <w:pPr>
        <w:ind w:left="1134" w:hanging="567"/>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F1857"/>
    <w:multiLevelType w:val="hybridMultilevel"/>
    <w:tmpl w:val="C5D4FE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723975"/>
    <w:multiLevelType w:val="hybridMultilevel"/>
    <w:tmpl w:val="3C666E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5B11E6"/>
    <w:multiLevelType w:val="hybridMultilevel"/>
    <w:tmpl w:val="B8481392"/>
    <w:lvl w:ilvl="0" w:tplc="7C125102">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BA14BE"/>
    <w:multiLevelType w:val="hybridMultilevel"/>
    <w:tmpl w:val="00EEE6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11CD1E12"/>
    <w:multiLevelType w:val="multilevel"/>
    <w:tmpl w:val="9A0C6A98"/>
    <w:lvl w:ilvl="0">
      <w:start w:val="5"/>
      <w:numFmt w:val="decimal"/>
      <w:pStyle w:val="OpmaakprofielKop1Verdana10ptRegelafstandenkel"/>
      <w:lvlText w:val="%1"/>
      <w:lvlJc w:val="left"/>
      <w:pPr>
        <w:ind w:left="360" w:hanging="360"/>
      </w:pPr>
      <w:rPr>
        <w:rFonts w:cs="Times New Roman" w:hint="default"/>
      </w:rPr>
    </w:lvl>
    <w:lvl w:ilvl="1">
      <w:start w:val="3"/>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8" w15:restartNumberingAfterBreak="0">
    <w:nsid w:val="177A4D2D"/>
    <w:multiLevelType w:val="hybridMultilevel"/>
    <w:tmpl w:val="06C40A14"/>
    <w:lvl w:ilvl="0" w:tplc="23840166">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6A789A"/>
    <w:multiLevelType w:val="hybridMultilevel"/>
    <w:tmpl w:val="F46A2EDE"/>
    <w:lvl w:ilvl="0" w:tplc="1B5C042C">
      <w:start w:val="1"/>
      <w:numFmt w:val="bullet"/>
      <w:lvlText w:val=""/>
      <w:lvlJc w:val="left"/>
      <w:pPr>
        <w:ind w:left="720" w:hanging="360"/>
      </w:pPr>
      <w:rPr>
        <w:rFonts w:ascii="Symbol" w:hAnsi="Symbol" w:hint="default"/>
        <w:color w:val="1A3E7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38D1A47"/>
    <w:multiLevelType w:val="multilevel"/>
    <w:tmpl w:val="C298E724"/>
    <w:lvl w:ilvl="0">
      <w:start w:val="5"/>
      <w:numFmt w:val="decimal"/>
      <w:lvlText w:val="%1"/>
      <w:lvlJc w:val="left"/>
      <w:pPr>
        <w:ind w:left="360" w:hanging="360"/>
      </w:pPr>
      <w:rPr>
        <w:rFonts w:hint="default"/>
      </w:rPr>
    </w:lvl>
    <w:lvl w:ilvl="1">
      <w:start w:val="4"/>
      <w:numFmt w:val="decimal"/>
      <w:lvlText w:val="%1.%2"/>
      <w:lvlJc w:val="left"/>
      <w:pPr>
        <w:ind w:left="720" w:hanging="720"/>
      </w:pPr>
      <w:rPr>
        <w:rFonts w:ascii="Verdana" w:hAnsi="Verdana"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A07916"/>
    <w:multiLevelType w:val="multilevel"/>
    <w:tmpl w:val="D9120D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507B0B"/>
    <w:multiLevelType w:val="hybridMultilevel"/>
    <w:tmpl w:val="1A4074DA"/>
    <w:lvl w:ilvl="0" w:tplc="61F09D24">
      <w:start w:val="1"/>
      <w:numFmt w:val="lowerLetter"/>
      <w:lvlText w:val="%1)"/>
      <w:lvlJc w:val="left"/>
      <w:pPr>
        <w:ind w:left="720" w:hanging="360"/>
      </w:pPr>
      <w:rPr>
        <w:rFonts w:ascii="Verdana" w:eastAsiaTheme="minorHAnsi" w:hAnsi="Verdana" w:cs="Calibri"/>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6C0624"/>
    <w:multiLevelType w:val="multilevel"/>
    <w:tmpl w:val="77567ADE"/>
    <w:lvl w:ilvl="0">
      <w:start w:val="3"/>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CF97732"/>
    <w:multiLevelType w:val="hybridMultilevel"/>
    <w:tmpl w:val="1E424422"/>
    <w:lvl w:ilvl="0" w:tplc="51269FD4">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F25D18"/>
    <w:multiLevelType w:val="hybridMultilevel"/>
    <w:tmpl w:val="CDAA874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4B46A5"/>
    <w:multiLevelType w:val="hybridMultilevel"/>
    <w:tmpl w:val="8E6642F0"/>
    <w:lvl w:ilvl="0" w:tplc="77567922">
      <w:start w:val="1"/>
      <w:numFmt w:val="decimal"/>
      <w:lvlText w:val="%1."/>
      <w:lvlJc w:val="left"/>
      <w:pPr>
        <w:ind w:left="360" w:hanging="360"/>
      </w:pPr>
      <w:rPr>
        <w:strike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1A01579"/>
    <w:multiLevelType w:val="hybridMultilevel"/>
    <w:tmpl w:val="30E2B00C"/>
    <w:lvl w:ilvl="0" w:tplc="248A06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010EAA"/>
    <w:multiLevelType w:val="hybridMultilevel"/>
    <w:tmpl w:val="0AB4F700"/>
    <w:lvl w:ilvl="0" w:tplc="C2AE1716">
      <w:start w:val="1"/>
      <w:numFmt w:val="bullet"/>
      <w:lvlText w:val="-"/>
      <w:lvlJc w:val="left"/>
      <w:pPr>
        <w:ind w:left="4620" w:hanging="360"/>
      </w:pPr>
      <w:rPr>
        <w:rFonts w:ascii="Calibri" w:eastAsiaTheme="minorEastAsia" w:hAnsi="Calibri" w:cs="Calibri" w:hint="default"/>
      </w:rPr>
    </w:lvl>
    <w:lvl w:ilvl="1" w:tplc="04130003" w:tentative="1">
      <w:start w:val="1"/>
      <w:numFmt w:val="bullet"/>
      <w:lvlText w:val="o"/>
      <w:lvlJc w:val="left"/>
      <w:pPr>
        <w:ind w:left="5340" w:hanging="360"/>
      </w:pPr>
      <w:rPr>
        <w:rFonts w:ascii="Courier New" w:hAnsi="Courier New" w:cs="Courier New" w:hint="default"/>
      </w:rPr>
    </w:lvl>
    <w:lvl w:ilvl="2" w:tplc="04130005" w:tentative="1">
      <w:start w:val="1"/>
      <w:numFmt w:val="bullet"/>
      <w:lvlText w:val=""/>
      <w:lvlJc w:val="left"/>
      <w:pPr>
        <w:ind w:left="6060" w:hanging="360"/>
      </w:pPr>
      <w:rPr>
        <w:rFonts w:ascii="Wingdings" w:hAnsi="Wingdings" w:hint="default"/>
      </w:rPr>
    </w:lvl>
    <w:lvl w:ilvl="3" w:tplc="04130001" w:tentative="1">
      <w:start w:val="1"/>
      <w:numFmt w:val="bullet"/>
      <w:lvlText w:val=""/>
      <w:lvlJc w:val="left"/>
      <w:pPr>
        <w:ind w:left="6780" w:hanging="360"/>
      </w:pPr>
      <w:rPr>
        <w:rFonts w:ascii="Symbol" w:hAnsi="Symbol" w:hint="default"/>
      </w:rPr>
    </w:lvl>
    <w:lvl w:ilvl="4" w:tplc="04130003" w:tentative="1">
      <w:start w:val="1"/>
      <w:numFmt w:val="bullet"/>
      <w:lvlText w:val="o"/>
      <w:lvlJc w:val="left"/>
      <w:pPr>
        <w:ind w:left="7500" w:hanging="360"/>
      </w:pPr>
      <w:rPr>
        <w:rFonts w:ascii="Courier New" w:hAnsi="Courier New" w:cs="Courier New" w:hint="default"/>
      </w:rPr>
    </w:lvl>
    <w:lvl w:ilvl="5" w:tplc="04130005" w:tentative="1">
      <w:start w:val="1"/>
      <w:numFmt w:val="bullet"/>
      <w:lvlText w:val=""/>
      <w:lvlJc w:val="left"/>
      <w:pPr>
        <w:ind w:left="8220" w:hanging="360"/>
      </w:pPr>
      <w:rPr>
        <w:rFonts w:ascii="Wingdings" w:hAnsi="Wingdings" w:hint="default"/>
      </w:rPr>
    </w:lvl>
    <w:lvl w:ilvl="6" w:tplc="04130001" w:tentative="1">
      <w:start w:val="1"/>
      <w:numFmt w:val="bullet"/>
      <w:lvlText w:val=""/>
      <w:lvlJc w:val="left"/>
      <w:pPr>
        <w:ind w:left="8940" w:hanging="360"/>
      </w:pPr>
      <w:rPr>
        <w:rFonts w:ascii="Symbol" w:hAnsi="Symbol" w:hint="default"/>
      </w:rPr>
    </w:lvl>
    <w:lvl w:ilvl="7" w:tplc="04130003" w:tentative="1">
      <w:start w:val="1"/>
      <w:numFmt w:val="bullet"/>
      <w:lvlText w:val="o"/>
      <w:lvlJc w:val="left"/>
      <w:pPr>
        <w:ind w:left="9660" w:hanging="360"/>
      </w:pPr>
      <w:rPr>
        <w:rFonts w:ascii="Courier New" w:hAnsi="Courier New" w:cs="Courier New" w:hint="default"/>
      </w:rPr>
    </w:lvl>
    <w:lvl w:ilvl="8" w:tplc="04130005" w:tentative="1">
      <w:start w:val="1"/>
      <w:numFmt w:val="bullet"/>
      <w:lvlText w:val=""/>
      <w:lvlJc w:val="left"/>
      <w:pPr>
        <w:ind w:left="10380" w:hanging="360"/>
      </w:pPr>
      <w:rPr>
        <w:rFonts w:ascii="Wingdings" w:hAnsi="Wingdings" w:hint="default"/>
      </w:rPr>
    </w:lvl>
  </w:abstractNum>
  <w:abstractNum w:abstractNumId="19" w15:restartNumberingAfterBreak="0">
    <w:nsid w:val="322F7C93"/>
    <w:multiLevelType w:val="hybridMultilevel"/>
    <w:tmpl w:val="59AA3A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5173E9"/>
    <w:multiLevelType w:val="hybridMultilevel"/>
    <w:tmpl w:val="1BEEBCD0"/>
    <w:lvl w:ilvl="0" w:tplc="2DA8E7CE">
      <w:start w:val="1"/>
      <w:numFmt w:val="decimal"/>
      <w:pStyle w:val="Partijen"/>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95304"/>
    <w:multiLevelType w:val="hybridMultilevel"/>
    <w:tmpl w:val="338289FE"/>
    <w:lvl w:ilvl="0" w:tplc="0C624DB8">
      <w:start w:val="1"/>
      <w:numFmt w:val="decimal"/>
      <w:lvlText w:val="6.%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E575CC5"/>
    <w:multiLevelType w:val="hybridMultilevel"/>
    <w:tmpl w:val="AAEC9044"/>
    <w:lvl w:ilvl="0" w:tplc="E9E4600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66003C"/>
    <w:multiLevelType w:val="multilevel"/>
    <w:tmpl w:val="7A48A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8D3A05"/>
    <w:multiLevelType w:val="hybridMultilevel"/>
    <w:tmpl w:val="FDC29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A80C93"/>
    <w:multiLevelType w:val="multilevel"/>
    <w:tmpl w:val="219EFDEE"/>
    <w:lvl w:ilvl="0">
      <w:start w:val="1"/>
      <w:numFmt w:val="decimal"/>
      <w:pStyle w:val="Bijlage"/>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9A3B03"/>
    <w:multiLevelType w:val="hybridMultilevel"/>
    <w:tmpl w:val="2A06B0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2D2022"/>
    <w:multiLevelType w:val="hybridMultilevel"/>
    <w:tmpl w:val="ED86B6AA"/>
    <w:lvl w:ilvl="0" w:tplc="4E129672">
      <w:start w:val="1"/>
      <w:numFmt w:val="bullet"/>
      <w:lvlText w:val=""/>
      <w:lvlJc w:val="left"/>
      <w:pPr>
        <w:ind w:left="720" w:hanging="360"/>
      </w:pPr>
      <w:rPr>
        <w:rFonts w:ascii="Symbol" w:hAnsi="Symbol" w:hint="default"/>
        <w:color w:val="1A3E7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C6A73"/>
    <w:multiLevelType w:val="hybridMultilevel"/>
    <w:tmpl w:val="00867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AF36B55"/>
    <w:multiLevelType w:val="hybridMultilevel"/>
    <w:tmpl w:val="00003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EE2BF0"/>
    <w:multiLevelType w:val="hybridMultilevel"/>
    <w:tmpl w:val="EFD451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C954E7B"/>
    <w:multiLevelType w:val="hybridMultilevel"/>
    <w:tmpl w:val="0CA20D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6EE93D3F"/>
    <w:multiLevelType w:val="hybridMultilevel"/>
    <w:tmpl w:val="39AAB06A"/>
    <w:lvl w:ilvl="0" w:tplc="35E4B554">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9B6732"/>
    <w:multiLevelType w:val="hybridMultilevel"/>
    <w:tmpl w:val="471ED0E8"/>
    <w:lvl w:ilvl="0" w:tplc="FA5AE87A">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0A7C43"/>
    <w:multiLevelType w:val="hybridMultilevel"/>
    <w:tmpl w:val="2C8C6234"/>
    <w:lvl w:ilvl="0" w:tplc="BD2CB54A">
      <w:start w:val="1"/>
      <w:numFmt w:val="upperLetter"/>
      <w:pStyle w:val="Overweging"/>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2954350">
    <w:abstractNumId w:val="35"/>
  </w:num>
  <w:num w:numId="2" w16cid:durableId="43794609">
    <w:abstractNumId w:val="25"/>
  </w:num>
  <w:num w:numId="3" w16cid:durableId="1705330692">
    <w:abstractNumId w:val="20"/>
  </w:num>
  <w:num w:numId="4" w16cid:durableId="193928211">
    <w:abstractNumId w:val="2"/>
  </w:num>
  <w:num w:numId="5" w16cid:durableId="1516384506">
    <w:abstractNumId w:val="7"/>
  </w:num>
  <w:num w:numId="6" w16cid:durableId="75520872">
    <w:abstractNumId w:val="31"/>
  </w:num>
  <w:num w:numId="7" w16cid:durableId="1982267559">
    <w:abstractNumId w:val="23"/>
  </w:num>
  <w:num w:numId="8" w16cid:durableId="1542548077">
    <w:abstractNumId w:val="4"/>
  </w:num>
  <w:num w:numId="9" w16cid:durableId="242222218">
    <w:abstractNumId w:val="32"/>
  </w:num>
  <w:num w:numId="10" w16cid:durableId="1664430149">
    <w:abstractNumId w:val="9"/>
  </w:num>
  <w:num w:numId="11" w16cid:durableId="1193307447">
    <w:abstractNumId w:val="28"/>
  </w:num>
  <w:num w:numId="12" w16cid:durableId="643436375">
    <w:abstractNumId w:val="27"/>
  </w:num>
  <w:num w:numId="13" w16cid:durableId="189227966">
    <w:abstractNumId w:val="15"/>
  </w:num>
  <w:num w:numId="14" w16cid:durableId="1277054388">
    <w:abstractNumId w:val="21"/>
  </w:num>
  <w:num w:numId="15" w16cid:durableId="1912232300">
    <w:abstractNumId w:val="13"/>
  </w:num>
  <w:num w:numId="16" w16cid:durableId="992485992">
    <w:abstractNumId w:val="11"/>
  </w:num>
  <w:num w:numId="17" w16cid:durableId="1661885883">
    <w:abstractNumId w:val="24"/>
  </w:num>
  <w:num w:numId="18" w16cid:durableId="700473550">
    <w:abstractNumId w:val="1"/>
  </w:num>
  <w:num w:numId="19" w16cid:durableId="159734142">
    <w:abstractNumId w:val="34"/>
  </w:num>
  <w:num w:numId="20" w16cid:durableId="1562714930">
    <w:abstractNumId w:val="29"/>
  </w:num>
  <w:num w:numId="21" w16cid:durableId="29889548">
    <w:abstractNumId w:val="22"/>
  </w:num>
  <w:num w:numId="22" w16cid:durableId="831874185">
    <w:abstractNumId w:val="8"/>
  </w:num>
  <w:num w:numId="23" w16cid:durableId="1174416239">
    <w:abstractNumId w:val="5"/>
  </w:num>
  <w:num w:numId="24" w16cid:durableId="1604259476">
    <w:abstractNumId w:val="12"/>
  </w:num>
  <w:num w:numId="25" w16cid:durableId="780606143">
    <w:abstractNumId w:val="10"/>
  </w:num>
  <w:num w:numId="26" w16cid:durableId="1489245508">
    <w:abstractNumId w:val="0"/>
  </w:num>
  <w:num w:numId="27" w16cid:durableId="1529904208">
    <w:abstractNumId w:val="33"/>
  </w:num>
  <w:num w:numId="28" w16cid:durableId="1800999784">
    <w:abstractNumId w:val="14"/>
  </w:num>
  <w:num w:numId="29" w16cid:durableId="328796609">
    <w:abstractNumId w:val="30"/>
  </w:num>
  <w:num w:numId="30" w16cid:durableId="311493532">
    <w:abstractNumId w:val="16"/>
  </w:num>
  <w:num w:numId="31" w16cid:durableId="1623069675">
    <w:abstractNumId w:val="6"/>
  </w:num>
  <w:num w:numId="32" w16cid:durableId="380978153">
    <w:abstractNumId w:val="26"/>
  </w:num>
  <w:num w:numId="33" w16cid:durableId="776410964">
    <w:abstractNumId w:val="19"/>
  </w:num>
  <w:num w:numId="34" w16cid:durableId="544366834">
    <w:abstractNumId w:val="18"/>
  </w:num>
  <w:num w:numId="35" w16cid:durableId="437794789">
    <w:abstractNumId w:val="17"/>
  </w:num>
  <w:num w:numId="36" w16cid:durableId="17643796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965"/>
    <w:rsid w:val="000111E8"/>
    <w:rsid w:val="00012220"/>
    <w:rsid w:val="00015561"/>
    <w:rsid w:val="00016A50"/>
    <w:rsid w:val="00016C42"/>
    <w:rsid w:val="00017086"/>
    <w:rsid w:val="000256A5"/>
    <w:rsid w:val="00025CFF"/>
    <w:rsid w:val="00027593"/>
    <w:rsid w:val="00027C51"/>
    <w:rsid w:val="000312BF"/>
    <w:rsid w:val="00031D18"/>
    <w:rsid w:val="00033B10"/>
    <w:rsid w:val="000357E5"/>
    <w:rsid w:val="000478FB"/>
    <w:rsid w:val="000530F8"/>
    <w:rsid w:val="00053404"/>
    <w:rsid w:val="00055593"/>
    <w:rsid w:val="00057758"/>
    <w:rsid w:val="00060A11"/>
    <w:rsid w:val="00064940"/>
    <w:rsid w:val="00067C83"/>
    <w:rsid w:val="0007107B"/>
    <w:rsid w:val="00073528"/>
    <w:rsid w:val="00073FD2"/>
    <w:rsid w:val="000828D4"/>
    <w:rsid w:val="000829C3"/>
    <w:rsid w:val="00093154"/>
    <w:rsid w:val="00095303"/>
    <w:rsid w:val="000A5200"/>
    <w:rsid w:val="000B2CFD"/>
    <w:rsid w:val="000C1A54"/>
    <w:rsid w:val="000C4DC5"/>
    <w:rsid w:val="000D2116"/>
    <w:rsid w:val="000D4FD4"/>
    <w:rsid w:val="000E429B"/>
    <w:rsid w:val="000E6372"/>
    <w:rsid w:val="000F575F"/>
    <w:rsid w:val="001117FA"/>
    <w:rsid w:val="00116DA4"/>
    <w:rsid w:val="00121B85"/>
    <w:rsid w:val="0012668E"/>
    <w:rsid w:val="00126C64"/>
    <w:rsid w:val="0012770E"/>
    <w:rsid w:val="00132A61"/>
    <w:rsid w:val="001360FE"/>
    <w:rsid w:val="00141BDA"/>
    <w:rsid w:val="00141E80"/>
    <w:rsid w:val="00157C8D"/>
    <w:rsid w:val="00162C92"/>
    <w:rsid w:val="001677E9"/>
    <w:rsid w:val="00173424"/>
    <w:rsid w:val="0017407E"/>
    <w:rsid w:val="00174DBA"/>
    <w:rsid w:val="00181779"/>
    <w:rsid w:val="0019023C"/>
    <w:rsid w:val="001913D2"/>
    <w:rsid w:val="001961D9"/>
    <w:rsid w:val="001B309D"/>
    <w:rsid w:val="001C6E22"/>
    <w:rsid w:val="001D24DF"/>
    <w:rsid w:val="001D4B72"/>
    <w:rsid w:val="001E1515"/>
    <w:rsid w:val="001E6537"/>
    <w:rsid w:val="001F12D4"/>
    <w:rsid w:val="002079D1"/>
    <w:rsid w:val="0021252E"/>
    <w:rsid w:val="00217019"/>
    <w:rsid w:val="00221F2F"/>
    <w:rsid w:val="00225153"/>
    <w:rsid w:val="00225A19"/>
    <w:rsid w:val="002264A3"/>
    <w:rsid w:val="00230708"/>
    <w:rsid w:val="002355CA"/>
    <w:rsid w:val="00242BC2"/>
    <w:rsid w:val="002440C5"/>
    <w:rsid w:val="002440EA"/>
    <w:rsid w:val="002559F9"/>
    <w:rsid w:val="00255B33"/>
    <w:rsid w:val="0026611D"/>
    <w:rsid w:val="0026747C"/>
    <w:rsid w:val="00271CAD"/>
    <w:rsid w:val="00274FCE"/>
    <w:rsid w:val="00275465"/>
    <w:rsid w:val="00277451"/>
    <w:rsid w:val="002805F6"/>
    <w:rsid w:val="00286D9B"/>
    <w:rsid w:val="00287EC9"/>
    <w:rsid w:val="00291823"/>
    <w:rsid w:val="002919B9"/>
    <w:rsid w:val="002A73CC"/>
    <w:rsid w:val="002C3D4F"/>
    <w:rsid w:val="002C474D"/>
    <w:rsid w:val="002E540C"/>
    <w:rsid w:val="002F7670"/>
    <w:rsid w:val="0030058A"/>
    <w:rsid w:val="0030113D"/>
    <w:rsid w:val="00304850"/>
    <w:rsid w:val="00305461"/>
    <w:rsid w:val="00312E06"/>
    <w:rsid w:val="00313F7F"/>
    <w:rsid w:val="00314F60"/>
    <w:rsid w:val="0031578E"/>
    <w:rsid w:val="0031706E"/>
    <w:rsid w:val="00322B67"/>
    <w:rsid w:val="003260C8"/>
    <w:rsid w:val="00330597"/>
    <w:rsid w:val="003405AD"/>
    <w:rsid w:val="00354157"/>
    <w:rsid w:val="0036736E"/>
    <w:rsid w:val="0037013F"/>
    <w:rsid w:val="00370C2C"/>
    <w:rsid w:val="00374615"/>
    <w:rsid w:val="00376C9D"/>
    <w:rsid w:val="003919C5"/>
    <w:rsid w:val="00393DB4"/>
    <w:rsid w:val="003A41A2"/>
    <w:rsid w:val="003A6ECF"/>
    <w:rsid w:val="003B0BD1"/>
    <w:rsid w:val="003C3722"/>
    <w:rsid w:val="003D672D"/>
    <w:rsid w:val="003D7279"/>
    <w:rsid w:val="003E256A"/>
    <w:rsid w:val="003E480E"/>
    <w:rsid w:val="003E5513"/>
    <w:rsid w:val="003F0ACE"/>
    <w:rsid w:val="003F4986"/>
    <w:rsid w:val="003F51A6"/>
    <w:rsid w:val="003F733D"/>
    <w:rsid w:val="00403334"/>
    <w:rsid w:val="00403394"/>
    <w:rsid w:val="0041027D"/>
    <w:rsid w:val="00413645"/>
    <w:rsid w:val="0041564A"/>
    <w:rsid w:val="00425BD5"/>
    <w:rsid w:val="00427E63"/>
    <w:rsid w:val="00443CC1"/>
    <w:rsid w:val="0044443E"/>
    <w:rsid w:val="00446FE7"/>
    <w:rsid w:val="004473E3"/>
    <w:rsid w:val="0045513D"/>
    <w:rsid w:val="00455451"/>
    <w:rsid w:val="0046333E"/>
    <w:rsid w:val="0046471A"/>
    <w:rsid w:val="004650C2"/>
    <w:rsid w:val="0047599D"/>
    <w:rsid w:val="00483D53"/>
    <w:rsid w:val="00491618"/>
    <w:rsid w:val="00492117"/>
    <w:rsid w:val="0049565B"/>
    <w:rsid w:val="00497571"/>
    <w:rsid w:val="004A01C6"/>
    <w:rsid w:val="004A59CA"/>
    <w:rsid w:val="004B0760"/>
    <w:rsid w:val="004C11D9"/>
    <w:rsid w:val="004E1B9B"/>
    <w:rsid w:val="004E762F"/>
    <w:rsid w:val="004F1419"/>
    <w:rsid w:val="004F741B"/>
    <w:rsid w:val="00506C4B"/>
    <w:rsid w:val="00510893"/>
    <w:rsid w:val="00511EAB"/>
    <w:rsid w:val="00513AD3"/>
    <w:rsid w:val="00516C3B"/>
    <w:rsid w:val="005306F3"/>
    <w:rsid w:val="005321AA"/>
    <w:rsid w:val="00532A84"/>
    <w:rsid w:val="00533F47"/>
    <w:rsid w:val="005607E6"/>
    <w:rsid w:val="005728B3"/>
    <w:rsid w:val="00573435"/>
    <w:rsid w:val="005829DA"/>
    <w:rsid w:val="005831B3"/>
    <w:rsid w:val="00585D74"/>
    <w:rsid w:val="00593F46"/>
    <w:rsid w:val="00594446"/>
    <w:rsid w:val="005A3B8A"/>
    <w:rsid w:val="005A4E29"/>
    <w:rsid w:val="005A4FE5"/>
    <w:rsid w:val="005B24D7"/>
    <w:rsid w:val="005B3E07"/>
    <w:rsid w:val="005C6A90"/>
    <w:rsid w:val="005E537F"/>
    <w:rsid w:val="005F0F2D"/>
    <w:rsid w:val="005F7520"/>
    <w:rsid w:val="005F7930"/>
    <w:rsid w:val="0060410E"/>
    <w:rsid w:val="00607C2A"/>
    <w:rsid w:val="006212D2"/>
    <w:rsid w:val="00624C2E"/>
    <w:rsid w:val="00632E61"/>
    <w:rsid w:val="0063720D"/>
    <w:rsid w:val="0063774C"/>
    <w:rsid w:val="0063789C"/>
    <w:rsid w:val="00652DAF"/>
    <w:rsid w:val="0065437F"/>
    <w:rsid w:val="00655AA2"/>
    <w:rsid w:val="00657657"/>
    <w:rsid w:val="00663612"/>
    <w:rsid w:val="00670092"/>
    <w:rsid w:val="00671A33"/>
    <w:rsid w:val="0067476B"/>
    <w:rsid w:val="00677464"/>
    <w:rsid w:val="00686810"/>
    <w:rsid w:val="0069022D"/>
    <w:rsid w:val="0069043D"/>
    <w:rsid w:val="006B1F26"/>
    <w:rsid w:val="006B3CF2"/>
    <w:rsid w:val="006B3F7D"/>
    <w:rsid w:val="006C0251"/>
    <w:rsid w:val="006C0E9A"/>
    <w:rsid w:val="006C0F57"/>
    <w:rsid w:val="006D1883"/>
    <w:rsid w:val="006D461D"/>
    <w:rsid w:val="006D5561"/>
    <w:rsid w:val="006D5990"/>
    <w:rsid w:val="006E0D30"/>
    <w:rsid w:val="006F261E"/>
    <w:rsid w:val="006F3315"/>
    <w:rsid w:val="00702658"/>
    <w:rsid w:val="00703274"/>
    <w:rsid w:val="007108F7"/>
    <w:rsid w:val="0071230C"/>
    <w:rsid w:val="00713267"/>
    <w:rsid w:val="00720344"/>
    <w:rsid w:val="00722453"/>
    <w:rsid w:val="00722481"/>
    <w:rsid w:val="00724652"/>
    <w:rsid w:val="00725073"/>
    <w:rsid w:val="00727558"/>
    <w:rsid w:val="00732264"/>
    <w:rsid w:val="0074706F"/>
    <w:rsid w:val="00757A6A"/>
    <w:rsid w:val="007644AC"/>
    <w:rsid w:val="00764A38"/>
    <w:rsid w:val="00770046"/>
    <w:rsid w:val="00770DCF"/>
    <w:rsid w:val="0077393B"/>
    <w:rsid w:val="007741A7"/>
    <w:rsid w:val="00781A93"/>
    <w:rsid w:val="007827B0"/>
    <w:rsid w:val="00791AF0"/>
    <w:rsid w:val="0079333B"/>
    <w:rsid w:val="00793728"/>
    <w:rsid w:val="007A1EC9"/>
    <w:rsid w:val="007A244B"/>
    <w:rsid w:val="007A6768"/>
    <w:rsid w:val="007A76AC"/>
    <w:rsid w:val="007B1F67"/>
    <w:rsid w:val="007B3C47"/>
    <w:rsid w:val="007C025B"/>
    <w:rsid w:val="007C5DE6"/>
    <w:rsid w:val="007C6312"/>
    <w:rsid w:val="007D2548"/>
    <w:rsid w:val="007D5A8A"/>
    <w:rsid w:val="007D70E7"/>
    <w:rsid w:val="007D7224"/>
    <w:rsid w:val="007E0EBC"/>
    <w:rsid w:val="007E591E"/>
    <w:rsid w:val="007E6126"/>
    <w:rsid w:val="008014E4"/>
    <w:rsid w:val="00807AE6"/>
    <w:rsid w:val="00821173"/>
    <w:rsid w:val="00822652"/>
    <w:rsid w:val="00840C04"/>
    <w:rsid w:val="00842E8A"/>
    <w:rsid w:val="00844BB3"/>
    <w:rsid w:val="00847A3F"/>
    <w:rsid w:val="00860E09"/>
    <w:rsid w:val="00865174"/>
    <w:rsid w:val="00865A0C"/>
    <w:rsid w:val="008663A3"/>
    <w:rsid w:val="00866F14"/>
    <w:rsid w:val="008759E5"/>
    <w:rsid w:val="00877DC8"/>
    <w:rsid w:val="00883388"/>
    <w:rsid w:val="00883C20"/>
    <w:rsid w:val="008854AE"/>
    <w:rsid w:val="008876C0"/>
    <w:rsid w:val="008925C7"/>
    <w:rsid w:val="00893D46"/>
    <w:rsid w:val="0089448C"/>
    <w:rsid w:val="0089485F"/>
    <w:rsid w:val="00896862"/>
    <w:rsid w:val="008A004C"/>
    <w:rsid w:val="008A0E9A"/>
    <w:rsid w:val="008A2A4E"/>
    <w:rsid w:val="008A58D9"/>
    <w:rsid w:val="008B3C63"/>
    <w:rsid w:val="008D3152"/>
    <w:rsid w:val="008D6B28"/>
    <w:rsid w:val="008E1C3D"/>
    <w:rsid w:val="008E2E97"/>
    <w:rsid w:val="008E3C52"/>
    <w:rsid w:val="008E7E3C"/>
    <w:rsid w:val="008F0818"/>
    <w:rsid w:val="008F2773"/>
    <w:rsid w:val="008F4695"/>
    <w:rsid w:val="00912E8E"/>
    <w:rsid w:val="00922CBA"/>
    <w:rsid w:val="00923FD2"/>
    <w:rsid w:val="00926E5D"/>
    <w:rsid w:val="00927B69"/>
    <w:rsid w:val="00943A3D"/>
    <w:rsid w:val="00944183"/>
    <w:rsid w:val="009458A3"/>
    <w:rsid w:val="00953C0A"/>
    <w:rsid w:val="00955B6C"/>
    <w:rsid w:val="00961D83"/>
    <w:rsid w:val="0096364E"/>
    <w:rsid w:val="009704D3"/>
    <w:rsid w:val="00976067"/>
    <w:rsid w:val="009765D9"/>
    <w:rsid w:val="009812A4"/>
    <w:rsid w:val="00981A57"/>
    <w:rsid w:val="0098431A"/>
    <w:rsid w:val="0098766B"/>
    <w:rsid w:val="00992AC7"/>
    <w:rsid w:val="00993626"/>
    <w:rsid w:val="00996FF2"/>
    <w:rsid w:val="00997239"/>
    <w:rsid w:val="009A107E"/>
    <w:rsid w:val="009A668E"/>
    <w:rsid w:val="009B2577"/>
    <w:rsid w:val="009C3613"/>
    <w:rsid w:val="009C38C1"/>
    <w:rsid w:val="009C38C4"/>
    <w:rsid w:val="009C4E0D"/>
    <w:rsid w:val="009D0139"/>
    <w:rsid w:val="009D3007"/>
    <w:rsid w:val="009D742F"/>
    <w:rsid w:val="009E17F2"/>
    <w:rsid w:val="009E31F3"/>
    <w:rsid w:val="009F5AD6"/>
    <w:rsid w:val="009F6658"/>
    <w:rsid w:val="00A0128F"/>
    <w:rsid w:val="00A02504"/>
    <w:rsid w:val="00A03965"/>
    <w:rsid w:val="00A06745"/>
    <w:rsid w:val="00A123A3"/>
    <w:rsid w:val="00A20824"/>
    <w:rsid w:val="00A2212B"/>
    <w:rsid w:val="00A26470"/>
    <w:rsid w:val="00A265C2"/>
    <w:rsid w:val="00A334D2"/>
    <w:rsid w:val="00A3586A"/>
    <w:rsid w:val="00A37BCA"/>
    <w:rsid w:val="00A466E1"/>
    <w:rsid w:val="00A56274"/>
    <w:rsid w:val="00A5743B"/>
    <w:rsid w:val="00A60728"/>
    <w:rsid w:val="00A63F4C"/>
    <w:rsid w:val="00A66879"/>
    <w:rsid w:val="00A7058B"/>
    <w:rsid w:val="00A83990"/>
    <w:rsid w:val="00A85E10"/>
    <w:rsid w:val="00A90E7C"/>
    <w:rsid w:val="00A94B2B"/>
    <w:rsid w:val="00AA2F2D"/>
    <w:rsid w:val="00AC59BB"/>
    <w:rsid w:val="00AD2A0D"/>
    <w:rsid w:val="00AD61D3"/>
    <w:rsid w:val="00AD7766"/>
    <w:rsid w:val="00AF3DFF"/>
    <w:rsid w:val="00AF4811"/>
    <w:rsid w:val="00AF60CA"/>
    <w:rsid w:val="00B0059E"/>
    <w:rsid w:val="00B00D6C"/>
    <w:rsid w:val="00B01A38"/>
    <w:rsid w:val="00B03698"/>
    <w:rsid w:val="00B079B4"/>
    <w:rsid w:val="00B20938"/>
    <w:rsid w:val="00B30C21"/>
    <w:rsid w:val="00B31414"/>
    <w:rsid w:val="00B342DA"/>
    <w:rsid w:val="00B35CFB"/>
    <w:rsid w:val="00B74F77"/>
    <w:rsid w:val="00B92E9C"/>
    <w:rsid w:val="00B97691"/>
    <w:rsid w:val="00B97BEC"/>
    <w:rsid w:val="00BB25B9"/>
    <w:rsid w:val="00BB44A2"/>
    <w:rsid w:val="00BC0D95"/>
    <w:rsid w:val="00BC4F74"/>
    <w:rsid w:val="00BD10EF"/>
    <w:rsid w:val="00BD11F9"/>
    <w:rsid w:val="00BD4F41"/>
    <w:rsid w:val="00BD65A1"/>
    <w:rsid w:val="00BE1A7C"/>
    <w:rsid w:val="00BF7817"/>
    <w:rsid w:val="00C066FA"/>
    <w:rsid w:val="00C1120B"/>
    <w:rsid w:val="00C1128E"/>
    <w:rsid w:val="00C12A7B"/>
    <w:rsid w:val="00C13657"/>
    <w:rsid w:val="00C14BE9"/>
    <w:rsid w:val="00C172BE"/>
    <w:rsid w:val="00C42D4D"/>
    <w:rsid w:val="00C44E65"/>
    <w:rsid w:val="00C55C5B"/>
    <w:rsid w:val="00C6089F"/>
    <w:rsid w:val="00C6408E"/>
    <w:rsid w:val="00C67D72"/>
    <w:rsid w:val="00C733F6"/>
    <w:rsid w:val="00C74483"/>
    <w:rsid w:val="00C77227"/>
    <w:rsid w:val="00C77A6A"/>
    <w:rsid w:val="00C8322D"/>
    <w:rsid w:val="00C87E51"/>
    <w:rsid w:val="00CA4ACB"/>
    <w:rsid w:val="00CA4D7D"/>
    <w:rsid w:val="00CA52E9"/>
    <w:rsid w:val="00CC12B7"/>
    <w:rsid w:val="00CC6A49"/>
    <w:rsid w:val="00CD0966"/>
    <w:rsid w:val="00CD4AE1"/>
    <w:rsid w:val="00CD53EC"/>
    <w:rsid w:val="00CE75CC"/>
    <w:rsid w:val="00CF08BA"/>
    <w:rsid w:val="00CF2D86"/>
    <w:rsid w:val="00CF388A"/>
    <w:rsid w:val="00CF53A6"/>
    <w:rsid w:val="00D02E4E"/>
    <w:rsid w:val="00D05E3B"/>
    <w:rsid w:val="00D152C1"/>
    <w:rsid w:val="00D20CA0"/>
    <w:rsid w:val="00D22B9C"/>
    <w:rsid w:val="00D2319E"/>
    <w:rsid w:val="00D335D2"/>
    <w:rsid w:val="00D41F8B"/>
    <w:rsid w:val="00D432CE"/>
    <w:rsid w:val="00D46DA5"/>
    <w:rsid w:val="00D50DF8"/>
    <w:rsid w:val="00D55CE3"/>
    <w:rsid w:val="00D567A7"/>
    <w:rsid w:val="00D57140"/>
    <w:rsid w:val="00D62B41"/>
    <w:rsid w:val="00D64AD0"/>
    <w:rsid w:val="00D656CA"/>
    <w:rsid w:val="00D72699"/>
    <w:rsid w:val="00D74497"/>
    <w:rsid w:val="00D76F2B"/>
    <w:rsid w:val="00D94AB8"/>
    <w:rsid w:val="00DA2DE7"/>
    <w:rsid w:val="00DB1053"/>
    <w:rsid w:val="00DB16C3"/>
    <w:rsid w:val="00DB4367"/>
    <w:rsid w:val="00DB625D"/>
    <w:rsid w:val="00DB7DDD"/>
    <w:rsid w:val="00DC25A0"/>
    <w:rsid w:val="00DC4349"/>
    <w:rsid w:val="00DD0CC5"/>
    <w:rsid w:val="00DD602A"/>
    <w:rsid w:val="00DE2452"/>
    <w:rsid w:val="00DE7EA6"/>
    <w:rsid w:val="00DF6C79"/>
    <w:rsid w:val="00DF6CFA"/>
    <w:rsid w:val="00E0244A"/>
    <w:rsid w:val="00E02EBA"/>
    <w:rsid w:val="00E033E5"/>
    <w:rsid w:val="00E1227B"/>
    <w:rsid w:val="00E14F79"/>
    <w:rsid w:val="00E17C44"/>
    <w:rsid w:val="00E20772"/>
    <w:rsid w:val="00E2635F"/>
    <w:rsid w:val="00E27129"/>
    <w:rsid w:val="00E33756"/>
    <w:rsid w:val="00E35A2C"/>
    <w:rsid w:val="00E367C0"/>
    <w:rsid w:val="00E36D57"/>
    <w:rsid w:val="00E4503F"/>
    <w:rsid w:val="00E50165"/>
    <w:rsid w:val="00E50A6C"/>
    <w:rsid w:val="00E51A4E"/>
    <w:rsid w:val="00E576F7"/>
    <w:rsid w:val="00E61F39"/>
    <w:rsid w:val="00E64818"/>
    <w:rsid w:val="00E7597C"/>
    <w:rsid w:val="00E76284"/>
    <w:rsid w:val="00E77B08"/>
    <w:rsid w:val="00E871DA"/>
    <w:rsid w:val="00E91C8F"/>
    <w:rsid w:val="00EA2A8D"/>
    <w:rsid w:val="00EA61E3"/>
    <w:rsid w:val="00EA7064"/>
    <w:rsid w:val="00EC0EA5"/>
    <w:rsid w:val="00EC4C52"/>
    <w:rsid w:val="00ED7C1F"/>
    <w:rsid w:val="00ED7F70"/>
    <w:rsid w:val="00EE3414"/>
    <w:rsid w:val="00EE4F76"/>
    <w:rsid w:val="00EE574F"/>
    <w:rsid w:val="00EF31F1"/>
    <w:rsid w:val="00F063AF"/>
    <w:rsid w:val="00F07AA2"/>
    <w:rsid w:val="00F10051"/>
    <w:rsid w:val="00F1114A"/>
    <w:rsid w:val="00F319B6"/>
    <w:rsid w:val="00F3253C"/>
    <w:rsid w:val="00F340A3"/>
    <w:rsid w:val="00F467AA"/>
    <w:rsid w:val="00F54520"/>
    <w:rsid w:val="00F62E74"/>
    <w:rsid w:val="00F64AC1"/>
    <w:rsid w:val="00F831A6"/>
    <w:rsid w:val="00F839BA"/>
    <w:rsid w:val="00F91926"/>
    <w:rsid w:val="00F936C4"/>
    <w:rsid w:val="00F93FBE"/>
    <w:rsid w:val="00FA59D3"/>
    <w:rsid w:val="00FA644F"/>
    <w:rsid w:val="00FB1572"/>
    <w:rsid w:val="00FB26FF"/>
    <w:rsid w:val="00FB4DC0"/>
    <w:rsid w:val="00FB67CD"/>
    <w:rsid w:val="00FB6D6F"/>
    <w:rsid w:val="00FC0F16"/>
    <w:rsid w:val="00FC5DA5"/>
    <w:rsid w:val="00FD1F21"/>
    <w:rsid w:val="00FF57E8"/>
    <w:rsid w:val="49E94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25D95"/>
  <w15:chartTrackingRefBased/>
  <w15:docId w15:val="{FFD394D9-7FB4-4B2B-9F84-5ABF7181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4"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3965"/>
    <w:pPr>
      <w:spacing w:after="0" w:line="300" w:lineRule="atLeast"/>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4"/>
    <w:qFormat/>
    <w:rsid w:val="00A0396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4"/>
    <w:unhideWhenUsed/>
    <w:qFormat/>
    <w:rsid w:val="00A03965"/>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4"/>
    <w:qFormat/>
    <w:rsid w:val="00A03965"/>
    <w:pPr>
      <w:keepNext/>
      <w:tabs>
        <w:tab w:val="num" w:pos="1440"/>
      </w:tabs>
      <w:spacing w:line="240" w:lineRule="auto"/>
      <w:ind w:left="1224" w:hanging="504"/>
      <w:outlineLvl w:val="2"/>
    </w:pPr>
    <w:rPr>
      <w:rFonts w:ascii="Times New Roman" w:hAnsi="Times New Roman"/>
      <w:b/>
      <w:color w:val="008000"/>
      <w:sz w:val="20"/>
      <w:lang w:val="en-US"/>
    </w:rPr>
  </w:style>
  <w:style w:type="paragraph" w:styleId="Kop4">
    <w:name w:val="heading 4"/>
    <w:basedOn w:val="Standaard"/>
    <w:next w:val="Standaard"/>
    <w:link w:val="Kop4Char"/>
    <w:uiPriority w:val="4"/>
    <w:qFormat/>
    <w:rsid w:val="00A03965"/>
    <w:pPr>
      <w:keepNext/>
      <w:tabs>
        <w:tab w:val="num" w:pos="1800"/>
      </w:tabs>
      <w:spacing w:line="240" w:lineRule="auto"/>
      <w:ind w:left="1728" w:hanging="648"/>
      <w:jc w:val="center"/>
      <w:outlineLvl w:val="3"/>
    </w:pPr>
    <w:rPr>
      <w:rFonts w:ascii="Times New Roman" w:hAnsi="Times New Roman"/>
      <w:b/>
      <w:sz w:val="20"/>
      <w:lang w:val="en-US"/>
    </w:rPr>
  </w:style>
  <w:style w:type="paragraph" w:styleId="Kop5">
    <w:name w:val="heading 5"/>
    <w:basedOn w:val="Standaard"/>
    <w:next w:val="Standaard"/>
    <w:link w:val="Kop5Char"/>
    <w:uiPriority w:val="9"/>
    <w:semiHidden/>
    <w:qFormat/>
    <w:rsid w:val="00722481"/>
    <w:pPr>
      <w:keepNext/>
      <w:keepLines/>
      <w:spacing w:before="200" w:line="276" w:lineRule="auto"/>
      <w:ind w:left="567" w:hanging="567"/>
      <w:outlineLvl w:val="4"/>
    </w:pPr>
    <w:rPr>
      <w:rFonts w:asciiTheme="majorHAnsi" w:eastAsiaTheme="majorEastAsia" w:hAnsiTheme="majorHAnsi" w:cstheme="majorBidi"/>
      <w:color w:val="808080"/>
      <w:sz w:val="20"/>
      <w:szCs w:val="22"/>
      <w:lang w:eastAsia="en-US"/>
    </w:rPr>
  </w:style>
  <w:style w:type="paragraph" w:styleId="Kop6">
    <w:name w:val="heading 6"/>
    <w:basedOn w:val="Standaard"/>
    <w:next w:val="Standaard"/>
    <w:link w:val="Kop6Char"/>
    <w:uiPriority w:val="9"/>
    <w:semiHidden/>
    <w:unhideWhenUsed/>
    <w:qFormat/>
    <w:rsid w:val="00722481"/>
    <w:pPr>
      <w:keepNext/>
      <w:keepLines/>
      <w:spacing w:before="200" w:line="276" w:lineRule="auto"/>
      <w:ind w:left="567" w:hanging="567"/>
      <w:outlineLvl w:val="5"/>
    </w:pPr>
    <w:rPr>
      <w:rFonts w:asciiTheme="majorHAnsi" w:eastAsiaTheme="majorEastAsia" w:hAnsiTheme="majorHAnsi" w:cstheme="majorBidi"/>
      <w:i/>
      <w:iCs/>
      <w:color w:val="1F3763" w:themeColor="accent1" w:themeShade="7F"/>
      <w:sz w:val="20"/>
      <w:szCs w:val="22"/>
      <w:lang w:eastAsia="en-US"/>
    </w:rPr>
  </w:style>
  <w:style w:type="paragraph" w:styleId="Kop7">
    <w:name w:val="heading 7"/>
    <w:basedOn w:val="Standaard"/>
    <w:next w:val="Standaard"/>
    <w:link w:val="Kop7Char"/>
    <w:uiPriority w:val="9"/>
    <w:qFormat/>
    <w:rsid w:val="00A03965"/>
    <w:pPr>
      <w:keepNext/>
      <w:spacing w:line="240" w:lineRule="auto"/>
      <w:outlineLvl w:val="6"/>
    </w:pPr>
    <w:rPr>
      <w:rFonts w:ascii="Times New Roman" w:hAnsi="Times New Roman"/>
      <w:b/>
      <w:sz w:val="20"/>
      <w:lang w:val="en-US"/>
    </w:rPr>
  </w:style>
  <w:style w:type="paragraph" w:styleId="Kop8">
    <w:name w:val="heading 8"/>
    <w:basedOn w:val="Standaard"/>
    <w:next w:val="Standaard"/>
    <w:link w:val="Kop8Char"/>
    <w:uiPriority w:val="9"/>
    <w:semiHidden/>
    <w:unhideWhenUsed/>
    <w:qFormat/>
    <w:rsid w:val="00722481"/>
    <w:pPr>
      <w:keepNext/>
      <w:keepLines/>
      <w:spacing w:before="200" w:line="276" w:lineRule="auto"/>
      <w:ind w:left="567" w:hanging="567"/>
      <w:outlineLvl w:val="7"/>
    </w:pPr>
    <w:rPr>
      <w:rFonts w:asciiTheme="majorHAnsi" w:eastAsiaTheme="majorEastAsia" w:hAnsiTheme="majorHAnsi" w:cstheme="majorBidi"/>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03965"/>
    <w:rPr>
      <w:rFonts w:asciiTheme="majorHAnsi" w:eastAsiaTheme="majorEastAsia" w:hAnsiTheme="majorHAnsi" w:cstheme="majorBidi"/>
      <w:b/>
      <w:bCs/>
      <w:kern w:val="32"/>
      <w:sz w:val="32"/>
      <w:szCs w:val="32"/>
      <w:lang w:eastAsia="nl-NL"/>
    </w:rPr>
  </w:style>
  <w:style w:type="character" w:customStyle="1" w:styleId="Kop2Char">
    <w:name w:val="Kop 2 Char"/>
    <w:basedOn w:val="Standaardalinea-lettertype"/>
    <w:link w:val="Kop2"/>
    <w:uiPriority w:val="9"/>
    <w:rsid w:val="00A03965"/>
    <w:rPr>
      <w:rFonts w:asciiTheme="majorHAnsi" w:eastAsiaTheme="majorEastAsia" w:hAnsiTheme="majorHAnsi" w:cstheme="majorBidi"/>
      <w:b/>
      <w:bCs/>
      <w:i/>
      <w:iCs/>
      <w:sz w:val="28"/>
      <w:szCs w:val="28"/>
      <w:lang w:eastAsia="nl-NL"/>
    </w:rPr>
  </w:style>
  <w:style w:type="character" w:customStyle="1" w:styleId="Kop3Char">
    <w:name w:val="Kop 3 Char"/>
    <w:basedOn w:val="Standaardalinea-lettertype"/>
    <w:link w:val="Kop3"/>
    <w:rsid w:val="00A03965"/>
    <w:rPr>
      <w:rFonts w:ascii="Times New Roman" w:eastAsia="Times New Roman" w:hAnsi="Times New Roman" w:cs="Times New Roman"/>
      <w:b/>
      <w:color w:val="008000"/>
      <w:sz w:val="20"/>
      <w:szCs w:val="20"/>
      <w:lang w:val="en-US" w:eastAsia="nl-NL"/>
    </w:rPr>
  </w:style>
  <w:style w:type="character" w:customStyle="1" w:styleId="Kop4Char">
    <w:name w:val="Kop 4 Char"/>
    <w:basedOn w:val="Standaardalinea-lettertype"/>
    <w:link w:val="Kop4"/>
    <w:rsid w:val="00A03965"/>
    <w:rPr>
      <w:rFonts w:ascii="Times New Roman" w:eastAsia="Times New Roman" w:hAnsi="Times New Roman" w:cs="Times New Roman"/>
      <w:b/>
      <w:sz w:val="20"/>
      <w:szCs w:val="20"/>
      <w:lang w:val="en-US" w:eastAsia="nl-NL"/>
    </w:rPr>
  </w:style>
  <w:style w:type="character" w:customStyle="1" w:styleId="Kop7Char">
    <w:name w:val="Kop 7 Char"/>
    <w:basedOn w:val="Standaardalinea-lettertype"/>
    <w:link w:val="Kop7"/>
    <w:rsid w:val="00A03965"/>
    <w:rPr>
      <w:rFonts w:ascii="Times New Roman" w:eastAsia="Times New Roman" w:hAnsi="Times New Roman" w:cs="Times New Roman"/>
      <w:b/>
      <w:sz w:val="20"/>
      <w:szCs w:val="20"/>
      <w:lang w:val="en-US" w:eastAsia="nl-NL"/>
    </w:rPr>
  </w:style>
  <w:style w:type="paragraph" w:customStyle="1" w:styleId="adresgegevens">
    <w:name w:val="adresgegevens"/>
    <w:basedOn w:val="Standaard"/>
    <w:next w:val="Standaard"/>
    <w:rsid w:val="00A03965"/>
    <w:rPr>
      <w:sz w:val="16"/>
    </w:rPr>
  </w:style>
  <w:style w:type="paragraph" w:styleId="Voettekst">
    <w:name w:val="footer"/>
    <w:basedOn w:val="Standaard"/>
    <w:link w:val="VoettekstChar"/>
    <w:uiPriority w:val="99"/>
    <w:rsid w:val="00A03965"/>
    <w:pPr>
      <w:tabs>
        <w:tab w:val="center" w:pos="4536"/>
        <w:tab w:val="right" w:pos="9072"/>
      </w:tabs>
      <w:jc w:val="right"/>
    </w:pPr>
    <w:rPr>
      <w:sz w:val="16"/>
    </w:rPr>
  </w:style>
  <w:style w:type="character" w:customStyle="1" w:styleId="VoettekstChar">
    <w:name w:val="Voettekst Char"/>
    <w:basedOn w:val="Standaardalinea-lettertype"/>
    <w:link w:val="Voettekst"/>
    <w:uiPriority w:val="99"/>
    <w:rsid w:val="00A03965"/>
    <w:rPr>
      <w:rFonts w:ascii="Verdana" w:eastAsia="Times New Roman" w:hAnsi="Verdana" w:cs="Times New Roman"/>
      <w:sz w:val="16"/>
      <w:szCs w:val="20"/>
      <w:lang w:eastAsia="nl-NL"/>
    </w:rPr>
  </w:style>
  <w:style w:type="paragraph" w:styleId="Titel">
    <w:name w:val="Title"/>
    <w:basedOn w:val="Standaard"/>
    <w:link w:val="TitelChar"/>
    <w:uiPriority w:val="10"/>
    <w:qFormat/>
    <w:rsid w:val="00A03965"/>
    <w:pPr>
      <w:spacing w:line="240" w:lineRule="auto"/>
      <w:jc w:val="center"/>
    </w:pPr>
    <w:rPr>
      <w:rFonts w:ascii="Times New Roman" w:hAnsi="Times New Roman"/>
      <w:b/>
      <w:sz w:val="32"/>
      <w:lang w:val="en-US"/>
    </w:rPr>
  </w:style>
  <w:style w:type="character" w:customStyle="1" w:styleId="TitelChar">
    <w:name w:val="Titel Char"/>
    <w:basedOn w:val="Standaardalinea-lettertype"/>
    <w:link w:val="Titel"/>
    <w:uiPriority w:val="10"/>
    <w:rsid w:val="00A03965"/>
    <w:rPr>
      <w:rFonts w:ascii="Times New Roman" w:eastAsia="Times New Roman" w:hAnsi="Times New Roman" w:cs="Times New Roman"/>
      <w:b/>
      <w:sz w:val="32"/>
      <w:szCs w:val="20"/>
      <w:lang w:val="en-US" w:eastAsia="nl-NL"/>
    </w:rPr>
  </w:style>
  <w:style w:type="paragraph" w:styleId="Inhopg1">
    <w:name w:val="toc 1"/>
    <w:basedOn w:val="Standaard"/>
    <w:next w:val="Standaard"/>
    <w:autoRedefine/>
    <w:rsid w:val="00A03965"/>
    <w:pPr>
      <w:spacing w:before="120" w:after="120" w:line="240" w:lineRule="auto"/>
    </w:pPr>
    <w:rPr>
      <w:rFonts w:ascii="Times New Roman" w:hAnsi="Times New Roman"/>
      <w:b/>
      <w:caps/>
      <w:sz w:val="20"/>
    </w:rPr>
  </w:style>
  <w:style w:type="paragraph" w:styleId="Plattetekst">
    <w:name w:val="Body Text"/>
    <w:basedOn w:val="Standaard"/>
    <w:link w:val="PlattetekstChar"/>
    <w:rsid w:val="00A03965"/>
    <w:pPr>
      <w:spacing w:line="240" w:lineRule="auto"/>
    </w:pPr>
    <w:rPr>
      <w:rFonts w:ascii="Arial" w:hAnsi="Arial"/>
      <w:sz w:val="20"/>
    </w:rPr>
  </w:style>
  <w:style w:type="character" w:customStyle="1" w:styleId="PlattetekstChar">
    <w:name w:val="Platte tekst Char"/>
    <w:basedOn w:val="Standaardalinea-lettertype"/>
    <w:link w:val="Plattetekst"/>
    <w:rsid w:val="00A03965"/>
    <w:rPr>
      <w:rFonts w:ascii="Arial" w:eastAsia="Times New Roman" w:hAnsi="Arial" w:cs="Times New Roman"/>
      <w:sz w:val="20"/>
      <w:szCs w:val="20"/>
      <w:lang w:eastAsia="nl-NL"/>
    </w:rPr>
  </w:style>
  <w:style w:type="paragraph" w:styleId="Koptekst">
    <w:name w:val="header"/>
    <w:basedOn w:val="Standaard"/>
    <w:link w:val="KoptekstChar"/>
    <w:rsid w:val="00A03965"/>
    <w:pPr>
      <w:tabs>
        <w:tab w:val="center" w:pos="4153"/>
        <w:tab w:val="right" w:pos="8306"/>
      </w:tabs>
      <w:spacing w:line="240" w:lineRule="auto"/>
    </w:pPr>
    <w:rPr>
      <w:rFonts w:ascii="Times New Roman" w:hAnsi="Times New Roman"/>
      <w:sz w:val="20"/>
      <w:lang w:val="en-US"/>
    </w:rPr>
  </w:style>
  <w:style w:type="character" w:customStyle="1" w:styleId="KoptekstChar">
    <w:name w:val="Koptekst Char"/>
    <w:basedOn w:val="Standaardalinea-lettertype"/>
    <w:link w:val="Koptekst"/>
    <w:rsid w:val="00A03965"/>
    <w:rPr>
      <w:rFonts w:ascii="Times New Roman" w:eastAsia="Times New Roman" w:hAnsi="Times New Roman" w:cs="Times New Roman"/>
      <w:sz w:val="20"/>
      <w:szCs w:val="20"/>
      <w:lang w:val="en-US" w:eastAsia="nl-NL"/>
    </w:rPr>
  </w:style>
  <w:style w:type="paragraph" w:styleId="Lijstalinea">
    <w:name w:val="List Paragraph"/>
    <w:basedOn w:val="Standaard"/>
    <w:link w:val="LijstalineaChar"/>
    <w:uiPriority w:val="34"/>
    <w:qFormat/>
    <w:rsid w:val="00A03965"/>
    <w:pPr>
      <w:spacing w:line="240" w:lineRule="auto"/>
      <w:ind w:left="708"/>
    </w:pPr>
    <w:rPr>
      <w:rFonts w:ascii="Arial" w:hAnsi="Arial"/>
      <w:sz w:val="24"/>
    </w:rPr>
  </w:style>
  <w:style w:type="paragraph" w:styleId="Ballontekst">
    <w:name w:val="Balloon Text"/>
    <w:basedOn w:val="Standaard"/>
    <w:link w:val="BallontekstChar"/>
    <w:uiPriority w:val="99"/>
    <w:semiHidden/>
    <w:unhideWhenUsed/>
    <w:rsid w:val="00A039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03965"/>
    <w:rPr>
      <w:rFonts w:ascii="Segoe UI" w:eastAsia="Times New Roman" w:hAnsi="Segoe UI" w:cs="Segoe UI"/>
      <w:sz w:val="18"/>
      <w:szCs w:val="18"/>
      <w:lang w:eastAsia="nl-NL"/>
    </w:rPr>
  </w:style>
  <w:style w:type="paragraph" w:styleId="Voetnoottekst">
    <w:name w:val="footnote text"/>
    <w:basedOn w:val="Standaard"/>
    <w:link w:val="VoetnoottekstChar"/>
    <w:uiPriority w:val="24"/>
    <w:unhideWhenUsed/>
    <w:qFormat/>
    <w:rsid w:val="00A03965"/>
    <w:pPr>
      <w:spacing w:line="240" w:lineRule="auto"/>
    </w:pPr>
    <w:rPr>
      <w:rFonts w:ascii="Calibri" w:eastAsia="Calibri" w:hAnsi="Calibri"/>
      <w:sz w:val="20"/>
      <w:lang w:val="en-US" w:eastAsia="en-US"/>
    </w:rPr>
  </w:style>
  <w:style w:type="character" w:customStyle="1" w:styleId="VoetnoottekstChar">
    <w:name w:val="Voetnoottekst Char"/>
    <w:basedOn w:val="Standaardalinea-lettertype"/>
    <w:link w:val="Voetnoottekst"/>
    <w:uiPriority w:val="24"/>
    <w:rsid w:val="00A03965"/>
    <w:rPr>
      <w:rFonts w:ascii="Calibri" w:eastAsia="Calibri" w:hAnsi="Calibri" w:cs="Times New Roman"/>
      <w:sz w:val="20"/>
      <w:szCs w:val="20"/>
      <w:lang w:val="en-US"/>
    </w:rPr>
  </w:style>
  <w:style w:type="character" w:styleId="Voetnootmarkering">
    <w:name w:val="footnote reference"/>
    <w:qFormat/>
    <w:rsid w:val="00A03965"/>
    <w:rPr>
      <w:vertAlign w:val="superscript"/>
    </w:rPr>
  </w:style>
  <w:style w:type="paragraph" w:styleId="Tekstopmerking">
    <w:name w:val="annotation text"/>
    <w:basedOn w:val="Standaard"/>
    <w:link w:val="TekstopmerkingChar"/>
    <w:unhideWhenUsed/>
    <w:rsid w:val="00A03965"/>
    <w:pPr>
      <w:spacing w:line="240" w:lineRule="auto"/>
    </w:pPr>
    <w:rPr>
      <w:rFonts w:ascii="Times New Roman" w:hAnsi="Times New Roman"/>
      <w:sz w:val="20"/>
      <w:lang w:val="en-US" w:eastAsia="en-US"/>
    </w:rPr>
  </w:style>
  <w:style w:type="character" w:customStyle="1" w:styleId="TekstopmerkingChar">
    <w:name w:val="Tekst opmerking Char"/>
    <w:basedOn w:val="Standaardalinea-lettertype"/>
    <w:link w:val="Tekstopmerking"/>
    <w:rsid w:val="00A03965"/>
    <w:rPr>
      <w:rFonts w:ascii="Times New Roman" w:eastAsia="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A03965"/>
    <w:pPr>
      <w:spacing w:after="160"/>
    </w:pPr>
    <w:rPr>
      <w:rFonts w:ascii="Calibri" w:eastAsia="Calibri" w:hAnsi="Calibri"/>
      <w:b/>
      <w:bCs/>
    </w:rPr>
  </w:style>
  <w:style w:type="character" w:customStyle="1" w:styleId="OnderwerpvanopmerkingChar">
    <w:name w:val="Onderwerp van opmerking Char"/>
    <w:basedOn w:val="TekstopmerkingChar"/>
    <w:link w:val="Onderwerpvanopmerking"/>
    <w:uiPriority w:val="99"/>
    <w:semiHidden/>
    <w:rsid w:val="00A03965"/>
    <w:rPr>
      <w:rFonts w:ascii="Calibri" w:eastAsia="Calibri" w:hAnsi="Calibri" w:cs="Times New Roman"/>
      <w:b/>
      <w:bCs/>
      <w:sz w:val="20"/>
      <w:szCs w:val="20"/>
      <w:lang w:val="en-US"/>
    </w:rPr>
  </w:style>
  <w:style w:type="paragraph" w:customStyle="1" w:styleId="Tussenkop">
    <w:name w:val="Tussenkop"/>
    <w:basedOn w:val="Standaard"/>
    <w:next w:val="Standaard"/>
    <w:qFormat/>
    <w:rsid w:val="00A03965"/>
    <w:pPr>
      <w:spacing w:before="300" w:after="200" w:line="276" w:lineRule="auto"/>
      <w:outlineLvl w:val="0"/>
    </w:pPr>
    <w:rPr>
      <w:rFonts w:ascii="Segoe UI" w:eastAsia="Calibri" w:hAnsi="Segoe UI" w:cs="Segoe UI"/>
      <w:b/>
      <w:sz w:val="28"/>
      <w:szCs w:val="22"/>
      <w:lang w:eastAsia="en-US"/>
    </w:rPr>
  </w:style>
  <w:style w:type="paragraph" w:customStyle="1" w:styleId="Partijen">
    <w:name w:val="Partijen"/>
    <w:basedOn w:val="Standaard"/>
    <w:qFormat/>
    <w:rsid w:val="00A03965"/>
    <w:pPr>
      <w:numPr>
        <w:numId w:val="3"/>
      </w:numPr>
      <w:spacing w:before="100" w:after="100" w:line="276" w:lineRule="auto"/>
      <w:ind w:left="567" w:hanging="567"/>
    </w:pPr>
    <w:rPr>
      <w:rFonts w:ascii="Segoe UI" w:eastAsia="Calibri" w:hAnsi="Segoe UI"/>
      <w:sz w:val="20"/>
      <w:szCs w:val="22"/>
      <w:lang w:eastAsia="en-US"/>
    </w:rPr>
  </w:style>
  <w:style w:type="paragraph" w:customStyle="1" w:styleId="Bijlage">
    <w:name w:val="Bijlage"/>
    <w:basedOn w:val="Standaard"/>
    <w:next w:val="Standaard"/>
    <w:link w:val="BijlageChar"/>
    <w:rsid w:val="00A03965"/>
    <w:pPr>
      <w:pageBreakBefore/>
      <w:numPr>
        <w:numId w:val="2"/>
      </w:numPr>
      <w:spacing w:after="200" w:line="276" w:lineRule="auto"/>
      <w:jc w:val="center"/>
    </w:pPr>
    <w:rPr>
      <w:rFonts w:ascii="Segoe UI" w:hAnsi="Segoe UI" w:cs="Segoe UI"/>
      <w:b/>
      <w:caps/>
      <w:sz w:val="32"/>
      <w:szCs w:val="32"/>
      <w:lang w:eastAsia="en-US"/>
    </w:rPr>
  </w:style>
  <w:style w:type="character" w:customStyle="1" w:styleId="BijlageChar">
    <w:name w:val="Bijlage Char"/>
    <w:link w:val="Bijlage"/>
    <w:rsid w:val="00A03965"/>
    <w:rPr>
      <w:rFonts w:ascii="Segoe UI" w:eastAsia="Times New Roman" w:hAnsi="Segoe UI" w:cs="Segoe UI"/>
      <w:b/>
      <w:caps/>
      <w:sz w:val="32"/>
      <w:szCs w:val="32"/>
    </w:rPr>
  </w:style>
  <w:style w:type="table" w:styleId="Tabelraster">
    <w:name w:val="Table Grid"/>
    <w:basedOn w:val="Standaardtabel"/>
    <w:uiPriority w:val="39"/>
    <w:rsid w:val="00A039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weging">
    <w:name w:val="Overweging"/>
    <w:basedOn w:val="Standaard"/>
    <w:qFormat/>
    <w:rsid w:val="00A03965"/>
    <w:pPr>
      <w:numPr>
        <w:numId w:val="1"/>
      </w:numPr>
      <w:spacing w:before="100" w:after="100" w:line="276" w:lineRule="auto"/>
      <w:ind w:left="567" w:hanging="567"/>
    </w:pPr>
    <w:rPr>
      <w:rFonts w:ascii="Segoe UI" w:eastAsia="Calibri" w:hAnsi="Segoe UI" w:cs="Segoe UI"/>
      <w:sz w:val="20"/>
      <w:szCs w:val="22"/>
      <w:lang w:eastAsia="en-US"/>
    </w:rPr>
  </w:style>
  <w:style w:type="paragraph" w:customStyle="1" w:styleId="Contractsniveau1">
    <w:name w:val="Contractsniveau 1"/>
    <w:basedOn w:val="Standaard"/>
    <w:qFormat/>
    <w:rsid w:val="00A03965"/>
    <w:pPr>
      <w:keepNext/>
      <w:spacing w:before="200" w:after="100" w:line="276" w:lineRule="auto"/>
      <w:ind w:left="720" w:hanging="360"/>
    </w:pPr>
    <w:rPr>
      <w:rFonts w:ascii="Segoe UI" w:eastAsia="Calibri" w:hAnsi="Segoe UI" w:cs="Segoe UI"/>
      <w:b/>
      <w:sz w:val="20"/>
      <w:szCs w:val="22"/>
      <w:lang w:eastAsia="en-US"/>
    </w:rPr>
  </w:style>
  <w:style w:type="paragraph" w:customStyle="1" w:styleId="Contractsniveau2">
    <w:name w:val="Contractsniveau 2"/>
    <w:basedOn w:val="Standaard"/>
    <w:qFormat/>
    <w:rsid w:val="00A03965"/>
    <w:pPr>
      <w:tabs>
        <w:tab w:val="num" w:pos="567"/>
      </w:tabs>
      <w:spacing w:before="100" w:after="100" w:line="276" w:lineRule="auto"/>
      <w:ind w:left="567" w:hanging="360"/>
    </w:pPr>
    <w:rPr>
      <w:rFonts w:ascii="Segoe UI" w:eastAsia="Calibri" w:hAnsi="Segoe UI" w:cs="Segoe UI"/>
      <w:sz w:val="20"/>
      <w:szCs w:val="22"/>
      <w:lang w:eastAsia="en-US"/>
    </w:rPr>
  </w:style>
  <w:style w:type="paragraph" w:customStyle="1" w:styleId="Contractsniveau3">
    <w:name w:val="Contractsniveau 3"/>
    <w:basedOn w:val="Standaard"/>
    <w:qFormat/>
    <w:rsid w:val="00A03965"/>
    <w:pPr>
      <w:numPr>
        <w:ilvl w:val="2"/>
        <w:numId w:val="4"/>
      </w:numPr>
      <w:spacing w:before="100" w:after="100" w:line="276" w:lineRule="auto"/>
      <w:ind w:left="2160" w:hanging="360"/>
    </w:pPr>
    <w:rPr>
      <w:rFonts w:ascii="Segoe UI" w:eastAsia="Calibri" w:hAnsi="Segoe UI" w:cs="Segoe UI"/>
      <w:sz w:val="20"/>
      <w:szCs w:val="22"/>
      <w:lang w:eastAsia="en-US"/>
    </w:rPr>
  </w:style>
  <w:style w:type="character" w:styleId="Hyperlink">
    <w:name w:val="Hyperlink"/>
    <w:uiPriority w:val="99"/>
    <w:unhideWhenUsed/>
    <w:rsid w:val="00A03965"/>
    <w:rPr>
      <w:color w:val="0563C1"/>
      <w:u w:val="single"/>
    </w:rPr>
  </w:style>
  <w:style w:type="paragraph" w:customStyle="1" w:styleId="lst1">
    <w:name w:val="lst1"/>
    <w:basedOn w:val="Standaard"/>
    <w:rsid w:val="00A03965"/>
    <w:pPr>
      <w:keepNext/>
      <w:tabs>
        <w:tab w:val="num" w:pos="0"/>
      </w:tabs>
      <w:spacing w:before="160" w:line="276" w:lineRule="auto"/>
      <w:ind w:left="357" w:hanging="357"/>
      <w:contextualSpacing/>
    </w:pPr>
    <w:rPr>
      <w:rFonts w:ascii="Calibri" w:eastAsia="Calibri" w:hAnsi="Calibri"/>
      <w:b/>
      <w:sz w:val="22"/>
      <w:szCs w:val="22"/>
      <w:lang w:eastAsia="en-US"/>
    </w:rPr>
  </w:style>
  <w:style w:type="paragraph" w:customStyle="1" w:styleId="lst11">
    <w:name w:val="lst11"/>
    <w:basedOn w:val="Standaard"/>
    <w:rsid w:val="00A03965"/>
    <w:pPr>
      <w:tabs>
        <w:tab w:val="num" w:pos="0"/>
      </w:tabs>
      <w:spacing w:line="276" w:lineRule="auto"/>
      <w:ind w:left="576" w:hanging="576"/>
    </w:pPr>
    <w:rPr>
      <w:rFonts w:ascii="Calibri" w:eastAsia="Calibri" w:hAnsi="Calibri"/>
      <w:sz w:val="22"/>
      <w:szCs w:val="22"/>
      <w:lang w:eastAsia="en-US"/>
    </w:rPr>
  </w:style>
  <w:style w:type="paragraph" w:customStyle="1" w:styleId="OpmaakprofielKop1Verdana10ptRegelafstandenkel">
    <w:name w:val="Opmaakprofiel Kop 1 + Verdana 10 pt Regelafstand:  enkel"/>
    <w:basedOn w:val="Standaard"/>
    <w:rsid w:val="00A03965"/>
    <w:pPr>
      <w:keepNext/>
      <w:numPr>
        <w:numId w:val="5"/>
      </w:numPr>
    </w:pPr>
    <w:rPr>
      <w:rFonts w:eastAsia="Calibri"/>
      <w:b/>
      <w:bCs/>
      <w:sz w:val="22"/>
      <w:szCs w:val="22"/>
    </w:rPr>
  </w:style>
  <w:style w:type="paragraph" w:customStyle="1" w:styleId="StijlKop2Verdana">
    <w:name w:val="Stijl Kop 2 + Verdana"/>
    <w:basedOn w:val="Kop2"/>
    <w:rsid w:val="00A03965"/>
    <w:pPr>
      <w:numPr>
        <w:ilvl w:val="1"/>
      </w:numPr>
      <w:tabs>
        <w:tab w:val="num" w:pos="792"/>
      </w:tabs>
      <w:spacing w:before="0" w:after="0" w:line="240" w:lineRule="auto"/>
      <w:ind w:left="431" w:hanging="431"/>
    </w:pPr>
    <w:rPr>
      <w:rFonts w:ascii="Verdana" w:eastAsia="Times New Roman" w:hAnsi="Verdana" w:cs="Times New Roman"/>
      <w:i w:val="0"/>
      <w:iCs w:val="0"/>
      <w:color w:val="ED7D31"/>
      <w:sz w:val="18"/>
      <w:szCs w:val="20"/>
      <w:lang w:val="en-US"/>
    </w:rPr>
  </w:style>
  <w:style w:type="character" w:customStyle="1" w:styleId="LijstalineaChar">
    <w:name w:val="Lijstalinea Char"/>
    <w:basedOn w:val="Standaardalinea-lettertype"/>
    <w:link w:val="Lijstalinea"/>
    <w:uiPriority w:val="34"/>
    <w:rsid w:val="00A03965"/>
    <w:rPr>
      <w:rFonts w:ascii="Arial" w:eastAsia="Times New Roman" w:hAnsi="Arial" w:cs="Times New Roman"/>
      <w:sz w:val="24"/>
      <w:szCs w:val="20"/>
      <w:lang w:eastAsia="nl-NL"/>
    </w:rPr>
  </w:style>
  <w:style w:type="paragraph" w:customStyle="1" w:styleId="artikelkop">
    <w:name w:val="artikelkop"/>
    <w:basedOn w:val="Standaard"/>
    <w:link w:val="artikelkopChar"/>
    <w:rsid w:val="00A03965"/>
    <w:pPr>
      <w:keepNext/>
      <w:numPr>
        <w:numId w:val="6"/>
      </w:numPr>
      <w:spacing w:line="276" w:lineRule="auto"/>
    </w:pPr>
    <w:rPr>
      <w:rFonts w:ascii="Times New Roman" w:hAnsi="Times New Roman"/>
      <w:b/>
      <w:sz w:val="21"/>
      <w:lang w:eastAsia="en-US"/>
    </w:rPr>
  </w:style>
  <w:style w:type="character" w:customStyle="1" w:styleId="artikelkopChar">
    <w:name w:val="artikelkop Char"/>
    <w:basedOn w:val="Standaardalinea-lettertype"/>
    <w:link w:val="artikelkop"/>
    <w:rsid w:val="00A03965"/>
    <w:rPr>
      <w:rFonts w:ascii="Times New Roman" w:eastAsia="Times New Roman" w:hAnsi="Times New Roman" w:cs="Times New Roman"/>
      <w:b/>
      <w:sz w:val="21"/>
      <w:szCs w:val="20"/>
    </w:rPr>
  </w:style>
  <w:style w:type="paragraph" w:customStyle="1" w:styleId="Kop1avg">
    <w:name w:val="Kop 1 avg"/>
    <w:basedOn w:val="Lijstalinea"/>
    <w:link w:val="Kop1avgChar"/>
    <w:qFormat/>
    <w:rsid w:val="00A03965"/>
    <w:pPr>
      <w:spacing w:after="160" w:line="259" w:lineRule="auto"/>
      <w:ind w:left="0"/>
      <w:contextualSpacing/>
    </w:pPr>
    <w:rPr>
      <w:b/>
    </w:rPr>
  </w:style>
  <w:style w:type="character" w:customStyle="1" w:styleId="Kop1avgChar">
    <w:name w:val="Kop 1 avg Char"/>
    <w:basedOn w:val="LijstalineaChar"/>
    <w:link w:val="Kop1avg"/>
    <w:rsid w:val="00A03965"/>
    <w:rPr>
      <w:rFonts w:ascii="Arial" w:eastAsia="Times New Roman" w:hAnsi="Arial" w:cs="Times New Roman"/>
      <w:b/>
      <w:sz w:val="24"/>
      <w:szCs w:val="20"/>
      <w:lang w:eastAsia="nl-NL"/>
    </w:rPr>
  </w:style>
  <w:style w:type="paragraph" w:styleId="Normaalweb">
    <w:name w:val="Normal (Web)"/>
    <w:basedOn w:val="Standaard"/>
    <w:uiPriority w:val="99"/>
    <w:unhideWhenUsed/>
    <w:rsid w:val="00A03965"/>
    <w:pPr>
      <w:spacing w:before="100" w:beforeAutospacing="1" w:after="100" w:afterAutospacing="1" w:line="240" w:lineRule="auto"/>
    </w:pPr>
    <w:rPr>
      <w:rFonts w:ascii="Times New Roman" w:hAnsi="Times New Roman"/>
      <w:sz w:val="24"/>
      <w:szCs w:val="24"/>
    </w:rPr>
  </w:style>
  <w:style w:type="character" w:customStyle="1" w:styleId="Onopgelostemelding1">
    <w:name w:val="Onopgeloste melding1"/>
    <w:basedOn w:val="Standaardalinea-lettertype"/>
    <w:uiPriority w:val="99"/>
    <w:semiHidden/>
    <w:unhideWhenUsed/>
    <w:rsid w:val="00996FF2"/>
    <w:rPr>
      <w:color w:val="605E5C"/>
      <w:shd w:val="clear" w:color="auto" w:fill="E1DFDD"/>
    </w:rPr>
  </w:style>
  <w:style w:type="character" w:styleId="Verwijzingopmerking">
    <w:name w:val="annotation reference"/>
    <w:basedOn w:val="Standaardalinea-lettertype"/>
    <w:semiHidden/>
    <w:unhideWhenUsed/>
    <w:rsid w:val="0074706F"/>
    <w:rPr>
      <w:sz w:val="16"/>
      <w:szCs w:val="16"/>
    </w:rPr>
  </w:style>
  <w:style w:type="character" w:customStyle="1" w:styleId="UnresolvedMention1">
    <w:name w:val="Unresolved Mention1"/>
    <w:basedOn w:val="Standaardalinea-lettertype"/>
    <w:uiPriority w:val="99"/>
    <w:semiHidden/>
    <w:unhideWhenUsed/>
    <w:rsid w:val="00C13657"/>
    <w:rPr>
      <w:color w:val="605E5C"/>
      <w:shd w:val="clear" w:color="auto" w:fill="E1DFDD"/>
    </w:rPr>
  </w:style>
  <w:style w:type="paragraph" w:styleId="Revisie">
    <w:name w:val="Revision"/>
    <w:hidden/>
    <w:uiPriority w:val="99"/>
    <w:semiHidden/>
    <w:rsid w:val="00CA4D7D"/>
    <w:pPr>
      <w:spacing w:after="0" w:line="240" w:lineRule="auto"/>
    </w:pPr>
    <w:rPr>
      <w:rFonts w:ascii="Verdana" w:eastAsia="Times New Roman" w:hAnsi="Verdana" w:cs="Times New Roman"/>
      <w:sz w:val="18"/>
      <w:szCs w:val="20"/>
      <w:lang w:eastAsia="nl-NL"/>
    </w:rPr>
  </w:style>
  <w:style w:type="character" w:customStyle="1" w:styleId="normaltextrun">
    <w:name w:val="normaltextrun"/>
    <w:basedOn w:val="Standaardalinea-lettertype"/>
    <w:rsid w:val="001E6537"/>
  </w:style>
  <w:style w:type="character" w:customStyle="1" w:styleId="eop">
    <w:name w:val="eop"/>
    <w:basedOn w:val="Standaardalinea-lettertype"/>
    <w:rsid w:val="001E6537"/>
  </w:style>
  <w:style w:type="paragraph" w:customStyle="1" w:styleId="paragraph">
    <w:name w:val="paragraph"/>
    <w:basedOn w:val="Standaard"/>
    <w:rsid w:val="001E6537"/>
    <w:pPr>
      <w:spacing w:before="100" w:beforeAutospacing="1" w:after="100" w:afterAutospacing="1" w:line="240" w:lineRule="auto"/>
    </w:pPr>
    <w:rPr>
      <w:rFonts w:ascii="Times New Roman" w:hAnsi="Times New Roman"/>
      <w:sz w:val="24"/>
      <w:szCs w:val="24"/>
    </w:rPr>
  </w:style>
  <w:style w:type="paragraph" w:styleId="Geenafstand">
    <w:name w:val="No Spacing"/>
    <w:uiPriority w:val="1"/>
    <w:qFormat/>
    <w:rsid w:val="001E6537"/>
    <w:pPr>
      <w:spacing w:after="0" w:line="240" w:lineRule="auto"/>
    </w:pPr>
    <w:rPr>
      <w:rFonts w:ascii="Calibri" w:eastAsia="Calibri" w:hAnsi="Calibri" w:cs="Calibri"/>
    </w:rPr>
  </w:style>
  <w:style w:type="character" w:customStyle="1" w:styleId="Kop5Char">
    <w:name w:val="Kop 5 Char"/>
    <w:basedOn w:val="Standaardalinea-lettertype"/>
    <w:link w:val="Kop5"/>
    <w:uiPriority w:val="9"/>
    <w:semiHidden/>
    <w:rsid w:val="00722481"/>
    <w:rPr>
      <w:rFonts w:asciiTheme="majorHAnsi" w:eastAsiaTheme="majorEastAsia" w:hAnsiTheme="majorHAnsi" w:cstheme="majorBidi"/>
      <w:color w:val="808080"/>
      <w:sz w:val="20"/>
    </w:rPr>
  </w:style>
  <w:style w:type="character" w:customStyle="1" w:styleId="Kop6Char">
    <w:name w:val="Kop 6 Char"/>
    <w:basedOn w:val="Standaardalinea-lettertype"/>
    <w:link w:val="Kop6"/>
    <w:uiPriority w:val="9"/>
    <w:semiHidden/>
    <w:rsid w:val="00722481"/>
    <w:rPr>
      <w:rFonts w:asciiTheme="majorHAnsi" w:eastAsiaTheme="majorEastAsia" w:hAnsiTheme="majorHAnsi" w:cstheme="majorBidi"/>
      <w:i/>
      <w:iCs/>
      <w:color w:val="1F3763" w:themeColor="accent1" w:themeShade="7F"/>
      <w:sz w:val="20"/>
    </w:rPr>
  </w:style>
  <w:style w:type="character" w:customStyle="1" w:styleId="Kop8Char">
    <w:name w:val="Kop 8 Char"/>
    <w:basedOn w:val="Standaardalinea-lettertype"/>
    <w:link w:val="Kop8"/>
    <w:uiPriority w:val="9"/>
    <w:semiHidden/>
    <w:rsid w:val="00722481"/>
    <w:rPr>
      <w:rFonts w:asciiTheme="majorHAnsi" w:eastAsiaTheme="majorEastAsia" w:hAnsiTheme="majorHAnsi" w:cstheme="majorBidi"/>
      <w:color w:val="404040" w:themeColor="text1" w:themeTint="BF"/>
      <w:sz w:val="20"/>
      <w:szCs w:val="20"/>
    </w:rPr>
  </w:style>
  <w:style w:type="character" w:styleId="Intensievebenadrukking">
    <w:name w:val="Intense Emphasis"/>
    <w:basedOn w:val="Standaardalinea-lettertype"/>
    <w:uiPriority w:val="24"/>
    <w:qFormat/>
    <w:rsid w:val="00722481"/>
    <w:rPr>
      <w:b/>
      <w:bCs/>
      <w:i/>
      <w:iCs/>
      <w:color w:val="808080"/>
    </w:rPr>
  </w:style>
  <w:style w:type="table" w:customStyle="1" w:styleId="ENovationTable1">
    <w:name w:val="E.Novation Table 1"/>
    <w:basedOn w:val="Standaardtabel"/>
    <w:uiPriority w:val="99"/>
    <w:qFormat/>
    <w:rsid w:val="00722481"/>
    <w:pPr>
      <w:spacing w:after="0" w:line="240" w:lineRule="auto"/>
    </w:pPr>
    <w:rPr>
      <w:rFonts w:ascii="Arial Narrow" w:eastAsia="Times New Roman" w:hAnsi="Arial Narrow"/>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Pr>
    <w:tblStylePr w:type="firstRow">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pct25" w:color="auto" w:fill="auto"/>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pct5" w:color="auto" w:fill="auto"/>
      </w:tcPr>
    </w:tblStylePr>
  </w:style>
  <w:style w:type="table" w:customStyle="1" w:styleId="ENovationTable11">
    <w:name w:val="E.Novation Table 11"/>
    <w:basedOn w:val="Standaardtabel"/>
    <w:uiPriority w:val="99"/>
    <w:qFormat/>
    <w:rsid w:val="00722481"/>
    <w:pPr>
      <w:spacing w:after="0" w:line="240" w:lineRule="auto"/>
    </w:pPr>
    <w:rPr>
      <w:rFonts w:ascii="Arial Narrow" w:eastAsia="Times New Roman" w:hAnsi="Arial Narrow" w:cs="Times New Roman"/>
    </w:rPr>
    <w:tblPr>
      <w:tblStyleRowBandSize w:val="1"/>
      <w:tblInd w:w="0" w:type="nil"/>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Pr>
    <w:tblStylePr w:type="firstRow">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pct25" w:color="auto" w:fill="auto"/>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pct5" w:color="auto" w:fill="auto"/>
      </w:tcPr>
    </w:tblStylePr>
  </w:style>
  <w:style w:type="paragraph" w:styleId="Tekstzonderopmaak">
    <w:name w:val="Plain Text"/>
    <w:basedOn w:val="Standaard"/>
    <w:link w:val="TekstzonderopmaakChar"/>
    <w:semiHidden/>
    <w:unhideWhenUsed/>
    <w:rsid w:val="00722481"/>
    <w:pPr>
      <w:spacing w:line="240" w:lineRule="auto"/>
    </w:pPr>
    <w:rPr>
      <w:rFonts w:ascii="Courier New" w:hAnsi="Courier New" w:cs="Courier New"/>
      <w:sz w:val="20"/>
    </w:rPr>
  </w:style>
  <w:style w:type="character" w:customStyle="1" w:styleId="TekstzonderopmaakChar">
    <w:name w:val="Tekst zonder opmaak Char"/>
    <w:basedOn w:val="Standaardalinea-lettertype"/>
    <w:link w:val="Tekstzonderopmaak"/>
    <w:semiHidden/>
    <w:rsid w:val="00722481"/>
    <w:rPr>
      <w:rFonts w:ascii="Courier New" w:eastAsia="Times New Roman" w:hAnsi="Courier New" w:cs="Courier New"/>
      <w:sz w:val="20"/>
      <w:szCs w:val="20"/>
      <w:lang w:eastAsia="nl-NL"/>
    </w:rPr>
  </w:style>
  <w:style w:type="paragraph" w:customStyle="1" w:styleId="Default">
    <w:name w:val="Default"/>
    <w:rsid w:val="009D742F"/>
    <w:pPr>
      <w:autoSpaceDE w:val="0"/>
      <w:autoSpaceDN w:val="0"/>
      <w:adjustRightInd w:val="0"/>
      <w:spacing w:after="0" w:line="240" w:lineRule="auto"/>
    </w:pPr>
    <w:rPr>
      <w:rFonts w:ascii="Trebuchet MS" w:hAnsi="Trebuchet MS" w:cs="Trebuchet MS"/>
      <w:color w:val="000000"/>
      <w:sz w:val="24"/>
      <w:szCs w:val="24"/>
    </w:rPr>
  </w:style>
  <w:style w:type="table" w:customStyle="1" w:styleId="Tabelraster1">
    <w:name w:val="Tabelraster1"/>
    <w:basedOn w:val="Standaardtabel"/>
    <w:next w:val="Tabelraster"/>
    <w:uiPriority w:val="39"/>
    <w:rsid w:val="005B3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5B3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2414">
      <w:bodyDiv w:val="1"/>
      <w:marLeft w:val="0"/>
      <w:marRight w:val="0"/>
      <w:marTop w:val="0"/>
      <w:marBottom w:val="0"/>
      <w:divBdr>
        <w:top w:val="none" w:sz="0" w:space="0" w:color="auto"/>
        <w:left w:val="none" w:sz="0" w:space="0" w:color="auto"/>
        <w:bottom w:val="none" w:sz="0" w:space="0" w:color="auto"/>
        <w:right w:val="none" w:sz="0" w:space="0" w:color="auto"/>
      </w:divBdr>
    </w:div>
    <w:div w:id="404304813">
      <w:bodyDiv w:val="1"/>
      <w:marLeft w:val="0"/>
      <w:marRight w:val="0"/>
      <w:marTop w:val="0"/>
      <w:marBottom w:val="0"/>
      <w:divBdr>
        <w:top w:val="none" w:sz="0" w:space="0" w:color="auto"/>
        <w:left w:val="none" w:sz="0" w:space="0" w:color="auto"/>
        <w:bottom w:val="none" w:sz="0" w:space="0" w:color="auto"/>
        <w:right w:val="none" w:sz="0" w:space="0" w:color="auto"/>
      </w:divBdr>
    </w:div>
    <w:div w:id="486241888">
      <w:bodyDiv w:val="1"/>
      <w:marLeft w:val="0"/>
      <w:marRight w:val="0"/>
      <w:marTop w:val="0"/>
      <w:marBottom w:val="0"/>
      <w:divBdr>
        <w:top w:val="none" w:sz="0" w:space="0" w:color="auto"/>
        <w:left w:val="none" w:sz="0" w:space="0" w:color="auto"/>
        <w:bottom w:val="none" w:sz="0" w:space="0" w:color="auto"/>
        <w:right w:val="none" w:sz="0" w:space="0" w:color="auto"/>
      </w:divBdr>
    </w:div>
    <w:div w:id="518587028">
      <w:bodyDiv w:val="1"/>
      <w:marLeft w:val="0"/>
      <w:marRight w:val="0"/>
      <w:marTop w:val="0"/>
      <w:marBottom w:val="0"/>
      <w:divBdr>
        <w:top w:val="none" w:sz="0" w:space="0" w:color="auto"/>
        <w:left w:val="none" w:sz="0" w:space="0" w:color="auto"/>
        <w:bottom w:val="none" w:sz="0" w:space="0" w:color="auto"/>
        <w:right w:val="none" w:sz="0" w:space="0" w:color="auto"/>
      </w:divBdr>
    </w:div>
    <w:div w:id="562372302">
      <w:bodyDiv w:val="1"/>
      <w:marLeft w:val="0"/>
      <w:marRight w:val="0"/>
      <w:marTop w:val="0"/>
      <w:marBottom w:val="0"/>
      <w:divBdr>
        <w:top w:val="none" w:sz="0" w:space="0" w:color="auto"/>
        <w:left w:val="none" w:sz="0" w:space="0" w:color="auto"/>
        <w:bottom w:val="none" w:sz="0" w:space="0" w:color="auto"/>
        <w:right w:val="none" w:sz="0" w:space="0" w:color="auto"/>
      </w:divBdr>
    </w:div>
    <w:div w:id="1000428203">
      <w:bodyDiv w:val="1"/>
      <w:marLeft w:val="0"/>
      <w:marRight w:val="0"/>
      <w:marTop w:val="0"/>
      <w:marBottom w:val="0"/>
      <w:divBdr>
        <w:top w:val="none" w:sz="0" w:space="0" w:color="auto"/>
        <w:left w:val="none" w:sz="0" w:space="0" w:color="auto"/>
        <w:bottom w:val="none" w:sz="0" w:space="0" w:color="auto"/>
        <w:right w:val="none" w:sz="0" w:space="0" w:color="auto"/>
      </w:divBdr>
    </w:div>
    <w:div w:id="1009522729">
      <w:bodyDiv w:val="1"/>
      <w:marLeft w:val="0"/>
      <w:marRight w:val="0"/>
      <w:marTop w:val="0"/>
      <w:marBottom w:val="0"/>
      <w:divBdr>
        <w:top w:val="none" w:sz="0" w:space="0" w:color="auto"/>
        <w:left w:val="none" w:sz="0" w:space="0" w:color="auto"/>
        <w:bottom w:val="none" w:sz="0" w:space="0" w:color="auto"/>
        <w:right w:val="none" w:sz="0" w:space="0" w:color="auto"/>
      </w:divBdr>
    </w:div>
    <w:div w:id="1185824090">
      <w:bodyDiv w:val="1"/>
      <w:marLeft w:val="0"/>
      <w:marRight w:val="0"/>
      <w:marTop w:val="0"/>
      <w:marBottom w:val="0"/>
      <w:divBdr>
        <w:top w:val="none" w:sz="0" w:space="0" w:color="auto"/>
        <w:left w:val="none" w:sz="0" w:space="0" w:color="auto"/>
        <w:bottom w:val="none" w:sz="0" w:space="0" w:color="auto"/>
        <w:right w:val="none" w:sz="0" w:space="0" w:color="auto"/>
      </w:divBdr>
    </w:div>
    <w:div w:id="1345084997">
      <w:bodyDiv w:val="1"/>
      <w:marLeft w:val="0"/>
      <w:marRight w:val="0"/>
      <w:marTop w:val="0"/>
      <w:marBottom w:val="0"/>
      <w:divBdr>
        <w:top w:val="none" w:sz="0" w:space="0" w:color="auto"/>
        <w:left w:val="none" w:sz="0" w:space="0" w:color="auto"/>
        <w:bottom w:val="none" w:sz="0" w:space="0" w:color="auto"/>
        <w:right w:val="none" w:sz="0" w:space="0" w:color="auto"/>
      </w:divBdr>
    </w:div>
    <w:div w:id="1532912589">
      <w:bodyDiv w:val="1"/>
      <w:marLeft w:val="0"/>
      <w:marRight w:val="0"/>
      <w:marTop w:val="0"/>
      <w:marBottom w:val="0"/>
      <w:divBdr>
        <w:top w:val="none" w:sz="0" w:space="0" w:color="auto"/>
        <w:left w:val="none" w:sz="0" w:space="0" w:color="auto"/>
        <w:bottom w:val="none" w:sz="0" w:space="0" w:color="auto"/>
        <w:right w:val="none" w:sz="0" w:space="0" w:color="auto"/>
      </w:divBdr>
    </w:div>
    <w:div w:id="1555045529">
      <w:bodyDiv w:val="1"/>
      <w:marLeft w:val="0"/>
      <w:marRight w:val="0"/>
      <w:marTop w:val="0"/>
      <w:marBottom w:val="0"/>
      <w:divBdr>
        <w:top w:val="none" w:sz="0" w:space="0" w:color="auto"/>
        <w:left w:val="none" w:sz="0" w:space="0" w:color="auto"/>
        <w:bottom w:val="none" w:sz="0" w:space="0" w:color="auto"/>
        <w:right w:val="none" w:sz="0" w:space="0" w:color="auto"/>
      </w:divBdr>
    </w:div>
    <w:div w:id="1582909172">
      <w:bodyDiv w:val="1"/>
      <w:marLeft w:val="0"/>
      <w:marRight w:val="0"/>
      <w:marTop w:val="0"/>
      <w:marBottom w:val="0"/>
      <w:divBdr>
        <w:top w:val="none" w:sz="0" w:space="0" w:color="auto"/>
        <w:left w:val="none" w:sz="0" w:space="0" w:color="auto"/>
        <w:bottom w:val="none" w:sz="0" w:space="0" w:color="auto"/>
        <w:right w:val="none" w:sz="0" w:space="0" w:color="auto"/>
      </w:divBdr>
    </w:div>
    <w:div w:id="1819418172">
      <w:bodyDiv w:val="1"/>
      <w:marLeft w:val="0"/>
      <w:marRight w:val="0"/>
      <w:marTop w:val="0"/>
      <w:marBottom w:val="0"/>
      <w:divBdr>
        <w:top w:val="none" w:sz="0" w:space="0" w:color="auto"/>
        <w:left w:val="none" w:sz="0" w:space="0" w:color="auto"/>
        <w:bottom w:val="none" w:sz="0" w:space="0" w:color="auto"/>
        <w:right w:val="none" w:sz="0" w:space="0" w:color="auto"/>
      </w:divBdr>
    </w:div>
    <w:div w:id="1856650307">
      <w:bodyDiv w:val="1"/>
      <w:marLeft w:val="0"/>
      <w:marRight w:val="0"/>
      <w:marTop w:val="0"/>
      <w:marBottom w:val="0"/>
      <w:divBdr>
        <w:top w:val="none" w:sz="0" w:space="0" w:color="auto"/>
        <w:left w:val="none" w:sz="0" w:space="0" w:color="auto"/>
        <w:bottom w:val="none" w:sz="0" w:space="0" w:color="auto"/>
        <w:right w:val="none" w:sz="0" w:space="0" w:color="auto"/>
      </w:divBdr>
    </w:div>
    <w:div w:id="1867209437">
      <w:bodyDiv w:val="1"/>
      <w:marLeft w:val="0"/>
      <w:marRight w:val="0"/>
      <w:marTop w:val="0"/>
      <w:marBottom w:val="0"/>
      <w:divBdr>
        <w:top w:val="none" w:sz="0" w:space="0" w:color="auto"/>
        <w:left w:val="none" w:sz="0" w:space="0" w:color="auto"/>
        <w:bottom w:val="none" w:sz="0" w:space="0" w:color="auto"/>
        <w:right w:val="none" w:sz="0" w:space="0" w:color="auto"/>
      </w:divBdr>
    </w:div>
    <w:div w:id="191793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igdzuidwestnederland.nl/ondersteuning.html"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igdzuidwestnederland.nl/ondersteunin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igdzuidwestnederland.nl/ondersteuning.html"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igdzuidwestnederland.nl/ondersteuning.htm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6.jpeg"/><Relationship Id="rId27" Type="http://schemas.openxmlformats.org/officeDocument/2006/relationships/header" Target="header3.xml"/><Relationship Id="rId30"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A6E5B1214BF4E9395B167B6F51ACF" ma:contentTypeVersion="12" ma:contentTypeDescription="Een nieuw document maken." ma:contentTypeScope="" ma:versionID="3496b84a3c3f3e053ad727895061491e">
  <xsd:schema xmlns:xsd="http://www.w3.org/2001/XMLSchema" xmlns:xs="http://www.w3.org/2001/XMLSchema" xmlns:p="http://schemas.microsoft.com/office/2006/metadata/properties" xmlns:ns2="39af7ae1-86d8-4026-9493-21ce65066555" xmlns:ns3="0f9a184f-cbbb-4b8e-b93c-b61d0b24a85e" targetNamespace="http://schemas.microsoft.com/office/2006/metadata/properties" ma:root="true" ma:fieldsID="bc0e97501132f13863a33cb680f2ca52" ns2:_="" ns3:_="">
    <xsd:import namespace="39af7ae1-86d8-4026-9493-21ce65066555"/>
    <xsd:import namespace="0f9a184f-cbbb-4b8e-b93c-b61d0b24a8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f7ae1-86d8-4026-9493-21ce65066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a184f-cbbb-4b8e-b93c-b61d0b24a85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28E19-23FE-46C7-9833-421374296693}">
  <ds:schemaRefs>
    <ds:schemaRef ds:uri="http://schemas.openxmlformats.org/officeDocument/2006/bibliography"/>
  </ds:schemaRefs>
</ds:datastoreItem>
</file>

<file path=customXml/itemProps2.xml><?xml version="1.0" encoding="utf-8"?>
<ds:datastoreItem xmlns:ds="http://schemas.openxmlformats.org/officeDocument/2006/customXml" ds:itemID="{9A60C195-1B11-4207-AFC6-2DEF695F8B37}">
  <ds:schemaRefs>
    <ds:schemaRef ds:uri="http://schemas.microsoft.com/sharepoint/v3/contenttype/forms"/>
  </ds:schemaRefs>
</ds:datastoreItem>
</file>

<file path=customXml/itemProps3.xml><?xml version="1.0" encoding="utf-8"?>
<ds:datastoreItem xmlns:ds="http://schemas.openxmlformats.org/officeDocument/2006/customXml" ds:itemID="{B2FEBE6C-D681-4CA5-946F-39BC3D471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f7ae1-86d8-4026-9493-21ce65066555"/>
    <ds:schemaRef ds:uri="0f9a184f-cbbb-4b8e-b93c-b61d0b24a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034DA-A459-47AF-AF28-602348D0023F}">
  <ds:schemaRefs>
    <ds:schemaRef ds:uri="http://purl.org/dc/elements/1.1/"/>
    <ds:schemaRef ds:uri="http://schemas.microsoft.com/office/2006/metadata/properties"/>
    <ds:schemaRef ds:uri="0f9a184f-cbbb-4b8e-b93c-b61d0b24a85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9af7ae1-86d8-4026-9493-21ce650665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4814</Words>
  <Characters>26481</Characters>
  <Application>Microsoft Office Word</Application>
  <DocSecurity>4</DocSecurity>
  <Lines>220</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Wittop Koning - RijnmondNet</dc:creator>
  <cp:keywords/>
  <dc:description/>
  <cp:lastModifiedBy>Rebecca Steketee</cp:lastModifiedBy>
  <cp:revision>2</cp:revision>
  <cp:lastPrinted>2022-12-12T19:13:00Z</cp:lastPrinted>
  <dcterms:created xsi:type="dcterms:W3CDTF">2025-10-03T12:22:00Z</dcterms:created>
  <dcterms:modified xsi:type="dcterms:W3CDTF">2025-10-03T12:22:00Z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0x010100D35A6E5B1214BF4E9395B167B6F51ACF</vt:lpwstr>
  </property>
</Properties>
</file>